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A49" w:rsidRPr="00A765F8" w:rsidRDefault="00801A49" w:rsidP="00801A49">
      <w:pPr>
        <w:spacing w:after="120" w:line="276" w:lineRule="auto"/>
        <w:ind w:firstLine="720"/>
        <w:jc w:val="center"/>
        <w:rPr>
          <w:rFonts w:ascii="Arial" w:hAnsi="Arial" w:cs="Arial"/>
          <w:b/>
          <w:sz w:val="40"/>
          <w:szCs w:val="40"/>
        </w:rPr>
      </w:pPr>
      <w:r w:rsidRPr="00A765F8">
        <w:rPr>
          <w:rFonts w:ascii="Arial" w:hAnsi="Arial" w:cs="Arial"/>
          <w:b/>
          <w:sz w:val="40"/>
          <w:szCs w:val="40"/>
        </w:rPr>
        <w:t>BANK SİSTEMİNİN YENİ İNKİŞAF DÖVRÜNƏ ADAPTASİYASI</w:t>
      </w:r>
    </w:p>
    <w:p w:rsidR="00801A49" w:rsidRPr="00A765F8" w:rsidRDefault="00801A49" w:rsidP="00801A49">
      <w:pPr>
        <w:spacing w:after="120" w:line="276" w:lineRule="auto"/>
        <w:ind w:firstLine="720"/>
        <w:jc w:val="center"/>
        <w:rPr>
          <w:rFonts w:ascii="Arial" w:hAnsi="Arial" w:cs="Arial"/>
          <w:i/>
          <w:sz w:val="40"/>
          <w:szCs w:val="40"/>
        </w:rPr>
      </w:pPr>
      <w:r w:rsidRPr="00A765F8">
        <w:rPr>
          <w:rFonts w:ascii="Arial" w:hAnsi="Arial" w:cs="Arial"/>
          <w:i/>
          <w:sz w:val="40"/>
          <w:szCs w:val="40"/>
        </w:rPr>
        <w:t>(İSLAHATLAR, NƏTİCƏLƏR, PERSPEKTİVLƏR)</w:t>
      </w:r>
    </w:p>
    <w:p w:rsidR="00801A49" w:rsidRDefault="00801A49" w:rsidP="00801A49">
      <w:pPr>
        <w:spacing w:after="80" w:line="276" w:lineRule="auto"/>
        <w:ind w:firstLine="720"/>
        <w:jc w:val="center"/>
        <w:rPr>
          <w:rFonts w:ascii="Arial" w:hAnsi="Arial" w:cs="Arial"/>
          <w:b/>
          <w:sz w:val="34"/>
          <w:szCs w:val="34"/>
        </w:rPr>
      </w:pPr>
      <w:r>
        <w:rPr>
          <w:rFonts w:ascii="Arial" w:hAnsi="Arial" w:cs="Arial"/>
          <w:b/>
          <w:sz w:val="34"/>
          <w:szCs w:val="34"/>
        </w:rPr>
        <w:t>Mərkəzi Bankın departament direktoru Ş.Adıgözəlov</w:t>
      </w:r>
    </w:p>
    <w:p w:rsidR="00801A49" w:rsidRDefault="00801A49" w:rsidP="006F51E6">
      <w:pPr>
        <w:spacing w:after="80" w:line="276" w:lineRule="auto"/>
        <w:ind w:firstLine="720"/>
        <w:jc w:val="both"/>
        <w:rPr>
          <w:rFonts w:ascii="Arial" w:hAnsi="Arial" w:cs="Arial"/>
          <w:b/>
          <w:sz w:val="34"/>
          <w:szCs w:val="34"/>
        </w:rPr>
      </w:pPr>
    </w:p>
    <w:p w:rsidR="00DA52A2" w:rsidRPr="00DA52A2" w:rsidRDefault="00DA52A2" w:rsidP="00DA52A2">
      <w:pPr>
        <w:spacing w:after="80" w:line="276" w:lineRule="auto"/>
        <w:ind w:firstLine="720"/>
        <w:jc w:val="both"/>
        <w:rPr>
          <w:rFonts w:ascii="Arial" w:hAnsi="Arial" w:cs="Arial"/>
          <w:b/>
          <w:sz w:val="34"/>
          <w:szCs w:val="34"/>
        </w:rPr>
      </w:pPr>
      <w:r w:rsidRPr="00DA52A2">
        <w:rPr>
          <w:rFonts w:ascii="Arial" w:hAnsi="Arial" w:cs="Arial"/>
          <w:b/>
          <w:sz w:val="34"/>
          <w:szCs w:val="34"/>
        </w:rPr>
        <w:t xml:space="preserve">Giriş. </w:t>
      </w:r>
    </w:p>
    <w:p w:rsidR="00742B9E" w:rsidRPr="00C0539C" w:rsidRDefault="00742B9E" w:rsidP="006F51E6">
      <w:pPr>
        <w:spacing w:after="80" w:line="276" w:lineRule="auto"/>
        <w:ind w:firstLine="720"/>
        <w:jc w:val="both"/>
        <w:rPr>
          <w:rFonts w:ascii="Arial" w:hAnsi="Arial" w:cs="Arial"/>
          <w:i/>
          <w:sz w:val="34"/>
          <w:szCs w:val="34"/>
        </w:rPr>
      </w:pPr>
      <w:r w:rsidRPr="00C0539C">
        <w:rPr>
          <w:rFonts w:ascii="Arial" w:hAnsi="Arial" w:cs="Arial"/>
          <w:i/>
          <w:sz w:val="34"/>
          <w:szCs w:val="34"/>
        </w:rPr>
        <w:t xml:space="preserve">Hörmətli </w:t>
      </w:r>
      <w:r w:rsidR="00795669" w:rsidRPr="00C0539C">
        <w:rPr>
          <w:rFonts w:ascii="Arial" w:hAnsi="Arial" w:cs="Arial"/>
          <w:i/>
          <w:sz w:val="34"/>
          <w:szCs w:val="34"/>
        </w:rPr>
        <w:t>Forum iştirakçıları</w:t>
      </w:r>
      <w:r w:rsidRPr="00C0539C">
        <w:rPr>
          <w:rFonts w:ascii="Arial" w:hAnsi="Arial" w:cs="Arial"/>
          <w:i/>
          <w:sz w:val="34"/>
          <w:szCs w:val="34"/>
        </w:rPr>
        <w:t>,</w:t>
      </w:r>
    </w:p>
    <w:p w:rsidR="00742B9E" w:rsidRPr="00C0539C" w:rsidRDefault="00742B9E" w:rsidP="006F51E6">
      <w:pPr>
        <w:spacing w:after="80" w:line="276" w:lineRule="auto"/>
        <w:ind w:firstLine="720"/>
        <w:jc w:val="both"/>
        <w:rPr>
          <w:rFonts w:ascii="Arial" w:hAnsi="Arial" w:cs="Arial"/>
          <w:i/>
          <w:sz w:val="34"/>
          <w:szCs w:val="34"/>
        </w:rPr>
      </w:pPr>
      <w:r w:rsidRPr="00C0539C">
        <w:rPr>
          <w:rFonts w:ascii="Arial" w:hAnsi="Arial" w:cs="Arial"/>
          <w:i/>
          <w:sz w:val="34"/>
          <w:szCs w:val="34"/>
        </w:rPr>
        <w:t>Hörmətli xanımlar və cənablar,</w:t>
      </w:r>
    </w:p>
    <w:p w:rsidR="00181748" w:rsidRPr="006F51E6" w:rsidRDefault="00B64714" w:rsidP="006F51E6">
      <w:pPr>
        <w:spacing w:after="80" w:line="276" w:lineRule="auto"/>
        <w:ind w:firstLine="720"/>
        <w:jc w:val="both"/>
        <w:rPr>
          <w:rFonts w:ascii="Arial" w:hAnsi="Arial" w:cs="Arial"/>
          <w:sz w:val="34"/>
          <w:szCs w:val="34"/>
        </w:rPr>
      </w:pPr>
      <w:r w:rsidRPr="006F51E6">
        <w:rPr>
          <w:rFonts w:ascii="Arial" w:hAnsi="Arial" w:cs="Arial"/>
          <w:sz w:val="34"/>
          <w:szCs w:val="34"/>
        </w:rPr>
        <w:t>İştirakçısı olduğumuz bugünki Forum</w:t>
      </w:r>
      <w:r w:rsidR="004C454A" w:rsidRPr="006F51E6">
        <w:rPr>
          <w:rFonts w:ascii="Arial" w:hAnsi="Arial" w:cs="Arial"/>
          <w:sz w:val="34"/>
          <w:szCs w:val="34"/>
        </w:rPr>
        <w:t xml:space="preserve"> bank-maliyyə sektorunun yeni inkişaf modelinə adaptasiyası, bu sahədə qarşıda duran çağırışlara dair fikir mübadiləsi baxımından</w:t>
      </w:r>
      <w:r w:rsidR="00181748" w:rsidRPr="006F51E6">
        <w:rPr>
          <w:rFonts w:ascii="Arial" w:hAnsi="Arial" w:cs="Arial"/>
          <w:sz w:val="34"/>
          <w:szCs w:val="34"/>
        </w:rPr>
        <w:t xml:space="preserve"> mühüm əhəmiyyət kəsb edir. </w:t>
      </w:r>
      <w:r w:rsidR="0091084C" w:rsidRPr="006F51E6">
        <w:rPr>
          <w:rFonts w:ascii="Arial" w:hAnsi="Arial" w:cs="Arial"/>
          <w:sz w:val="34"/>
          <w:szCs w:val="34"/>
        </w:rPr>
        <w:t xml:space="preserve">Heç təsadüfi deyildir ki, </w:t>
      </w:r>
      <w:r w:rsidR="00EF0021" w:rsidRPr="006F51E6">
        <w:rPr>
          <w:rFonts w:ascii="Arial" w:hAnsi="Arial" w:cs="Arial"/>
          <w:sz w:val="34"/>
          <w:szCs w:val="34"/>
        </w:rPr>
        <w:t xml:space="preserve">Forumun </w:t>
      </w:r>
      <w:r w:rsidR="008B1DC4" w:rsidRPr="006F51E6">
        <w:rPr>
          <w:rFonts w:ascii="Arial" w:hAnsi="Arial" w:cs="Arial"/>
          <w:sz w:val="34"/>
          <w:szCs w:val="34"/>
        </w:rPr>
        <w:t xml:space="preserve">məzmun və </w:t>
      </w:r>
      <w:r w:rsidR="00EF0021" w:rsidRPr="006F51E6">
        <w:rPr>
          <w:rFonts w:ascii="Arial" w:hAnsi="Arial" w:cs="Arial"/>
          <w:sz w:val="34"/>
          <w:szCs w:val="34"/>
        </w:rPr>
        <w:t xml:space="preserve">əhatəsi genişlənmiş, </w:t>
      </w:r>
      <w:r w:rsidR="00A43E92" w:rsidRPr="006F51E6">
        <w:rPr>
          <w:rFonts w:ascii="Arial" w:hAnsi="Arial" w:cs="Arial"/>
          <w:sz w:val="34"/>
          <w:szCs w:val="34"/>
        </w:rPr>
        <w:t>iqtisadi çağırışlar</w:t>
      </w:r>
      <w:r w:rsidR="0078290D" w:rsidRPr="006F51E6">
        <w:rPr>
          <w:rFonts w:ascii="Arial" w:hAnsi="Arial" w:cs="Arial"/>
          <w:sz w:val="34"/>
          <w:szCs w:val="34"/>
        </w:rPr>
        <w:t xml:space="preserve"> üzrə professional </w:t>
      </w:r>
      <w:r w:rsidR="00A2004D" w:rsidRPr="006F51E6">
        <w:rPr>
          <w:rFonts w:ascii="Arial" w:hAnsi="Arial" w:cs="Arial"/>
          <w:sz w:val="34"/>
          <w:szCs w:val="34"/>
        </w:rPr>
        <w:t>müzakirə</w:t>
      </w:r>
      <w:r w:rsidR="00094335" w:rsidRPr="006F51E6">
        <w:rPr>
          <w:rFonts w:ascii="Arial" w:hAnsi="Arial" w:cs="Arial"/>
          <w:sz w:val="34"/>
          <w:szCs w:val="34"/>
        </w:rPr>
        <w:t xml:space="preserve"> platformasına çevrilmişdir. </w:t>
      </w:r>
      <w:r w:rsidR="00A2004D" w:rsidRPr="006F51E6">
        <w:rPr>
          <w:rFonts w:ascii="Arial" w:hAnsi="Arial" w:cs="Arial"/>
          <w:sz w:val="34"/>
          <w:szCs w:val="34"/>
        </w:rPr>
        <w:t xml:space="preserve"> </w:t>
      </w:r>
    </w:p>
    <w:p w:rsidR="009F7B0D" w:rsidRPr="006F51E6" w:rsidRDefault="000E3725" w:rsidP="006F51E6">
      <w:pPr>
        <w:spacing w:after="80" w:line="276" w:lineRule="auto"/>
        <w:ind w:firstLine="720"/>
        <w:jc w:val="both"/>
        <w:rPr>
          <w:rFonts w:ascii="Arial" w:hAnsi="Arial" w:cs="Arial"/>
          <w:sz w:val="34"/>
          <w:szCs w:val="34"/>
        </w:rPr>
      </w:pPr>
      <w:r w:rsidRPr="006F51E6">
        <w:rPr>
          <w:rFonts w:ascii="Arial" w:hAnsi="Arial" w:cs="Arial"/>
          <w:sz w:val="34"/>
          <w:szCs w:val="34"/>
        </w:rPr>
        <w:t>Xatırladım</w:t>
      </w:r>
      <w:r w:rsidR="00181748" w:rsidRPr="006F51E6">
        <w:rPr>
          <w:rFonts w:ascii="Arial" w:hAnsi="Arial" w:cs="Arial"/>
          <w:sz w:val="34"/>
          <w:szCs w:val="34"/>
        </w:rPr>
        <w:t xml:space="preserve"> ki, ötən ilki I Forum </w:t>
      </w:r>
      <w:r w:rsidR="003132BC" w:rsidRPr="006F51E6">
        <w:rPr>
          <w:rFonts w:ascii="Arial" w:hAnsi="Arial" w:cs="Arial"/>
          <w:sz w:val="34"/>
          <w:szCs w:val="34"/>
        </w:rPr>
        <w:t>keyfiyyətcə yeni iqtisadi müstəviyə transformasiya dövrünə təsadüf etmişdir. Super-tsikl neft qiymətl</w:t>
      </w:r>
      <w:r w:rsidR="009F7B0D" w:rsidRPr="006F51E6">
        <w:rPr>
          <w:rFonts w:ascii="Arial" w:hAnsi="Arial" w:cs="Arial"/>
          <w:sz w:val="34"/>
          <w:szCs w:val="34"/>
        </w:rPr>
        <w:t xml:space="preserve">əri erasından </w:t>
      </w:r>
      <w:r w:rsidR="003132BC" w:rsidRPr="006F51E6">
        <w:rPr>
          <w:rFonts w:ascii="Arial" w:hAnsi="Arial" w:cs="Arial"/>
          <w:sz w:val="34"/>
          <w:szCs w:val="34"/>
        </w:rPr>
        <w:t xml:space="preserve">sonra </w:t>
      </w:r>
      <w:r w:rsidR="009F7B0D" w:rsidRPr="006F51E6">
        <w:rPr>
          <w:rFonts w:ascii="Arial" w:hAnsi="Arial" w:cs="Arial"/>
          <w:sz w:val="34"/>
          <w:szCs w:val="34"/>
        </w:rPr>
        <w:t>ölkə iqtisadiyyat</w:t>
      </w:r>
      <w:r w:rsidR="006F0007" w:rsidRPr="006F51E6">
        <w:rPr>
          <w:rFonts w:ascii="Arial" w:hAnsi="Arial" w:cs="Arial"/>
          <w:sz w:val="34"/>
          <w:szCs w:val="34"/>
        </w:rPr>
        <w:t>ında</w:t>
      </w:r>
      <w:r w:rsidR="009F7B0D" w:rsidRPr="006F51E6">
        <w:rPr>
          <w:rFonts w:ascii="Arial" w:hAnsi="Arial" w:cs="Arial"/>
          <w:sz w:val="34"/>
          <w:szCs w:val="34"/>
        </w:rPr>
        <w:t xml:space="preserve"> yenidən balanslaşma getmiş, qısa müddət ərzində </w:t>
      </w:r>
      <w:r w:rsidR="003132BC" w:rsidRPr="006F51E6">
        <w:rPr>
          <w:rFonts w:ascii="Arial" w:hAnsi="Arial" w:cs="Arial"/>
          <w:sz w:val="34"/>
          <w:szCs w:val="34"/>
        </w:rPr>
        <w:t>makroiqtisadi sabitli</w:t>
      </w:r>
      <w:r w:rsidR="0012508F" w:rsidRPr="006F51E6">
        <w:rPr>
          <w:rFonts w:ascii="Arial" w:hAnsi="Arial" w:cs="Arial"/>
          <w:sz w:val="34"/>
          <w:szCs w:val="34"/>
        </w:rPr>
        <w:t>k</w:t>
      </w:r>
      <w:r w:rsidR="003132BC" w:rsidRPr="006F51E6">
        <w:rPr>
          <w:rFonts w:ascii="Arial" w:hAnsi="Arial" w:cs="Arial"/>
          <w:sz w:val="34"/>
          <w:szCs w:val="34"/>
        </w:rPr>
        <w:t xml:space="preserve"> təmin </w:t>
      </w:r>
      <w:r w:rsidR="009F7B0D" w:rsidRPr="006F51E6">
        <w:rPr>
          <w:rFonts w:ascii="Arial" w:hAnsi="Arial" w:cs="Arial"/>
          <w:sz w:val="34"/>
          <w:szCs w:val="34"/>
        </w:rPr>
        <w:t xml:space="preserve">olunmuş və </w:t>
      </w:r>
      <w:r w:rsidR="003132BC" w:rsidRPr="006F51E6">
        <w:rPr>
          <w:rFonts w:ascii="Arial" w:hAnsi="Arial" w:cs="Arial"/>
          <w:sz w:val="34"/>
          <w:szCs w:val="34"/>
        </w:rPr>
        <w:t xml:space="preserve">iqtisadi artıma nail olmaq üçün tamamilə yeni nesil islahatların çərçivəsi hazırlanmışdır. </w:t>
      </w:r>
    </w:p>
    <w:p w:rsidR="00B76911" w:rsidRPr="006F51E6" w:rsidRDefault="00AE1320" w:rsidP="006F51E6">
      <w:pPr>
        <w:spacing w:after="80" w:line="276" w:lineRule="auto"/>
        <w:ind w:firstLine="720"/>
        <w:jc w:val="both"/>
        <w:rPr>
          <w:rFonts w:ascii="Arial" w:hAnsi="Arial" w:cs="Arial"/>
          <w:sz w:val="34"/>
          <w:szCs w:val="34"/>
        </w:rPr>
      </w:pPr>
      <w:r w:rsidRPr="006F51E6">
        <w:rPr>
          <w:rFonts w:ascii="Arial" w:hAnsi="Arial" w:cs="Arial"/>
          <w:sz w:val="34"/>
          <w:szCs w:val="34"/>
        </w:rPr>
        <w:t>Artıq II Forumun keçirildiyi 2017-ci ildə bu</w:t>
      </w:r>
      <w:r w:rsidR="00E34814" w:rsidRPr="006F51E6">
        <w:rPr>
          <w:rFonts w:ascii="Arial" w:hAnsi="Arial" w:cs="Arial"/>
          <w:sz w:val="34"/>
          <w:szCs w:val="34"/>
        </w:rPr>
        <w:t xml:space="preserve"> problemlərin </w:t>
      </w:r>
      <w:r w:rsidR="003132BC" w:rsidRPr="006F51E6">
        <w:rPr>
          <w:rFonts w:ascii="Arial" w:hAnsi="Arial" w:cs="Arial"/>
          <w:sz w:val="34"/>
          <w:szCs w:val="34"/>
        </w:rPr>
        <w:t xml:space="preserve">əhəmiyyətli dərəcədə </w:t>
      </w:r>
      <w:r w:rsidR="00E34814" w:rsidRPr="006F51E6">
        <w:rPr>
          <w:rFonts w:ascii="Arial" w:hAnsi="Arial" w:cs="Arial"/>
          <w:sz w:val="34"/>
          <w:szCs w:val="34"/>
        </w:rPr>
        <w:t>arxada qal</w:t>
      </w:r>
      <w:r w:rsidR="00F41F17" w:rsidRPr="006F51E6">
        <w:rPr>
          <w:rFonts w:ascii="Arial" w:hAnsi="Arial" w:cs="Arial"/>
          <w:sz w:val="34"/>
          <w:szCs w:val="34"/>
        </w:rPr>
        <w:t>d</w:t>
      </w:r>
      <w:r w:rsidR="00E34814" w:rsidRPr="006F51E6">
        <w:rPr>
          <w:rFonts w:ascii="Arial" w:hAnsi="Arial" w:cs="Arial"/>
          <w:sz w:val="34"/>
          <w:szCs w:val="34"/>
        </w:rPr>
        <w:t>ı</w:t>
      </w:r>
      <w:r w:rsidR="00F41F17" w:rsidRPr="006F51E6">
        <w:rPr>
          <w:rFonts w:ascii="Arial" w:hAnsi="Arial" w:cs="Arial"/>
          <w:sz w:val="34"/>
          <w:szCs w:val="34"/>
        </w:rPr>
        <w:t>ğı</w:t>
      </w:r>
      <w:r w:rsidR="00E34814" w:rsidRPr="006F51E6">
        <w:rPr>
          <w:rFonts w:ascii="Arial" w:hAnsi="Arial" w:cs="Arial"/>
          <w:sz w:val="34"/>
          <w:szCs w:val="34"/>
        </w:rPr>
        <w:t>nı</w:t>
      </w:r>
      <w:r w:rsidR="001812C0" w:rsidRPr="006F51E6">
        <w:rPr>
          <w:rFonts w:ascii="Arial" w:hAnsi="Arial" w:cs="Arial"/>
          <w:sz w:val="34"/>
          <w:szCs w:val="34"/>
        </w:rPr>
        <w:t xml:space="preserve">, </w:t>
      </w:r>
      <w:r w:rsidR="00F41F17" w:rsidRPr="006F51E6">
        <w:rPr>
          <w:rFonts w:ascii="Arial" w:hAnsi="Arial" w:cs="Arial"/>
          <w:sz w:val="34"/>
          <w:szCs w:val="34"/>
        </w:rPr>
        <w:t xml:space="preserve">iqtisadiyyatda </w:t>
      </w:r>
      <w:r w:rsidR="00756BCA" w:rsidRPr="006F51E6">
        <w:rPr>
          <w:rFonts w:ascii="Arial" w:hAnsi="Arial" w:cs="Arial"/>
          <w:sz w:val="34"/>
          <w:szCs w:val="34"/>
        </w:rPr>
        <w:t xml:space="preserve">aparılan </w:t>
      </w:r>
      <w:r w:rsidR="00F41F17" w:rsidRPr="006F51E6">
        <w:rPr>
          <w:rFonts w:ascii="Arial" w:hAnsi="Arial" w:cs="Arial"/>
          <w:sz w:val="34"/>
          <w:szCs w:val="34"/>
        </w:rPr>
        <w:t xml:space="preserve">geniş masştablı islahatların </w:t>
      </w:r>
      <w:r w:rsidR="00210232" w:rsidRPr="006F51E6">
        <w:rPr>
          <w:rFonts w:ascii="Arial" w:hAnsi="Arial" w:cs="Arial"/>
          <w:sz w:val="34"/>
          <w:szCs w:val="34"/>
        </w:rPr>
        <w:t xml:space="preserve">pozitiv </w:t>
      </w:r>
      <w:r w:rsidR="00756BCA" w:rsidRPr="006F51E6">
        <w:rPr>
          <w:rFonts w:ascii="Arial" w:hAnsi="Arial" w:cs="Arial"/>
          <w:sz w:val="34"/>
          <w:szCs w:val="34"/>
        </w:rPr>
        <w:t xml:space="preserve">nəticələrinin müşahidə </w:t>
      </w:r>
      <w:r w:rsidR="00210232" w:rsidRPr="006F51E6">
        <w:rPr>
          <w:rFonts w:ascii="Arial" w:hAnsi="Arial" w:cs="Arial"/>
          <w:sz w:val="34"/>
          <w:szCs w:val="34"/>
        </w:rPr>
        <w:t>edildiyi</w:t>
      </w:r>
      <w:r w:rsidR="009C4DAD" w:rsidRPr="006F51E6">
        <w:rPr>
          <w:rFonts w:ascii="Arial" w:hAnsi="Arial" w:cs="Arial"/>
          <w:sz w:val="34"/>
          <w:szCs w:val="34"/>
        </w:rPr>
        <w:t>ni</w:t>
      </w:r>
      <w:r w:rsidR="00C31D88" w:rsidRPr="006F51E6">
        <w:rPr>
          <w:rFonts w:ascii="Arial" w:hAnsi="Arial" w:cs="Arial"/>
          <w:sz w:val="34"/>
          <w:szCs w:val="34"/>
        </w:rPr>
        <w:t xml:space="preserve">, </w:t>
      </w:r>
      <w:r w:rsidR="00756BCA" w:rsidRPr="006F51E6">
        <w:rPr>
          <w:rFonts w:ascii="Arial" w:hAnsi="Arial" w:cs="Arial"/>
          <w:sz w:val="34"/>
          <w:szCs w:val="34"/>
        </w:rPr>
        <w:t xml:space="preserve">xüsusilə də </w:t>
      </w:r>
      <w:r w:rsidR="00C31D88" w:rsidRPr="006F51E6">
        <w:rPr>
          <w:rFonts w:ascii="Arial" w:hAnsi="Arial" w:cs="Arial"/>
          <w:sz w:val="34"/>
          <w:szCs w:val="34"/>
        </w:rPr>
        <w:t>makroiqtisadi sabitliyin bərpa olunduğunu, bir sözlə, ölkə iqtisadiyyatının xarici şoklara uğurla adaptasiya olun</w:t>
      </w:r>
      <w:r w:rsidR="004625B9" w:rsidRPr="006F51E6">
        <w:rPr>
          <w:rFonts w:ascii="Arial" w:hAnsi="Arial" w:cs="Arial"/>
          <w:sz w:val="34"/>
          <w:szCs w:val="34"/>
        </w:rPr>
        <w:t>masını in</w:t>
      </w:r>
      <w:r w:rsidR="00C31D88" w:rsidRPr="006F51E6">
        <w:rPr>
          <w:rFonts w:ascii="Arial" w:hAnsi="Arial" w:cs="Arial"/>
          <w:sz w:val="34"/>
          <w:szCs w:val="34"/>
        </w:rPr>
        <w:t xml:space="preserve">amla deyə bilərik. </w:t>
      </w:r>
    </w:p>
    <w:p w:rsidR="00DA52A2" w:rsidRPr="00DA52A2" w:rsidRDefault="00DA52A2" w:rsidP="00DA52A2">
      <w:pPr>
        <w:spacing w:after="80" w:line="276" w:lineRule="auto"/>
        <w:ind w:firstLine="720"/>
        <w:jc w:val="center"/>
        <w:rPr>
          <w:rFonts w:ascii="Arial" w:hAnsi="Arial" w:cs="Arial"/>
          <w:b/>
          <w:sz w:val="34"/>
          <w:szCs w:val="34"/>
        </w:rPr>
      </w:pPr>
      <w:r w:rsidRPr="00DA52A2">
        <w:rPr>
          <w:rFonts w:ascii="Arial" w:hAnsi="Arial" w:cs="Arial"/>
          <w:b/>
          <w:sz w:val="34"/>
          <w:szCs w:val="34"/>
        </w:rPr>
        <w:t>Yeni iqtisadi artım modeli və monetar siyasət.</w:t>
      </w:r>
    </w:p>
    <w:p w:rsidR="008C19AB" w:rsidRPr="006F51E6" w:rsidRDefault="00656F9B" w:rsidP="006F51E6">
      <w:pPr>
        <w:spacing w:after="80" w:line="276" w:lineRule="auto"/>
        <w:ind w:firstLine="720"/>
        <w:jc w:val="both"/>
        <w:rPr>
          <w:rFonts w:ascii="Arial" w:hAnsi="Arial" w:cs="Arial"/>
          <w:sz w:val="34"/>
          <w:szCs w:val="34"/>
        </w:rPr>
      </w:pPr>
      <w:r w:rsidRPr="006F51E6">
        <w:rPr>
          <w:rFonts w:ascii="Arial" w:hAnsi="Arial" w:cs="Arial"/>
          <w:sz w:val="34"/>
          <w:szCs w:val="34"/>
        </w:rPr>
        <w:t>Yeni iqtisadi artım modeli</w:t>
      </w:r>
      <w:r w:rsidR="00811DC6" w:rsidRPr="006F51E6">
        <w:rPr>
          <w:rFonts w:ascii="Arial" w:hAnsi="Arial" w:cs="Arial"/>
          <w:sz w:val="34"/>
          <w:szCs w:val="34"/>
        </w:rPr>
        <w:t xml:space="preserve"> əsasən özəl investisiyalara və təşəbbüslərə əsaslanır və bu model</w:t>
      </w:r>
      <w:r w:rsidR="009F7B0D" w:rsidRPr="006F51E6">
        <w:rPr>
          <w:rFonts w:ascii="Arial" w:hAnsi="Arial" w:cs="Arial"/>
          <w:sz w:val="34"/>
          <w:szCs w:val="34"/>
        </w:rPr>
        <w:t>in</w:t>
      </w:r>
      <w:r w:rsidRPr="006F51E6">
        <w:rPr>
          <w:rFonts w:ascii="Arial" w:hAnsi="Arial" w:cs="Arial"/>
          <w:sz w:val="34"/>
          <w:szCs w:val="34"/>
        </w:rPr>
        <w:t xml:space="preserve"> əsas şərtlərindən biri makroiqtisadi və maliyyə sabitliyidir</w:t>
      </w:r>
      <w:r w:rsidR="00C24E0E" w:rsidRPr="006F51E6">
        <w:rPr>
          <w:rFonts w:ascii="Arial" w:hAnsi="Arial" w:cs="Arial"/>
          <w:sz w:val="34"/>
          <w:szCs w:val="34"/>
        </w:rPr>
        <w:t xml:space="preserve">. Modelin realizasiyası ortamüddətli </w:t>
      </w:r>
      <w:r w:rsidR="00C24E0E" w:rsidRPr="006F51E6">
        <w:rPr>
          <w:rFonts w:ascii="Arial" w:hAnsi="Arial" w:cs="Arial"/>
          <w:sz w:val="34"/>
          <w:szCs w:val="34"/>
        </w:rPr>
        <w:lastRenderedPageBreak/>
        <w:t xml:space="preserve">dövrdə </w:t>
      </w:r>
      <w:r w:rsidR="008C19AB" w:rsidRPr="006F51E6">
        <w:rPr>
          <w:rFonts w:ascii="Arial" w:hAnsi="Arial" w:cs="Arial"/>
          <w:sz w:val="34"/>
          <w:szCs w:val="34"/>
        </w:rPr>
        <w:t>makroiqtisadi siyasətə</w:t>
      </w:r>
      <w:r w:rsidR="00A56F7B" w:rsidRPr="006F51E6">
        <w:rPr>
          <w:rFonts w:ascii="Arial" w:hAnsi="Arial" w:cs="Arial"/>
          <w:sz w:val="34"/>
          <w:szCs w:val="34"/>
        </w:rPr>
        <w:t xml:space="preserve">, uzunmüddətli dövrdə </w:t>
      </w:r>
      <w:r w:rsidR="008C19AB" w:rsidRPr="006F51E6">
        <w:rPr>
          <w:rFonts w:ascii="Arial" w:hAnsi="Arial" w:cs="Arial"/>
          <w:sz w:val="34"/>
          <w:szCs w:val="34"/>
        </w:rPr>
        <w:t>isə</w:t>
      </w:r>
      <w:r w:rsidRPr="006F51E6">
        <w:rPr>
          <w:rFonts w:ascii="Arial" w:hAnsi="Arial" w:cs="Arial"/>
          <w:sz w:val="34"/>
          <w:szCs w:val="34"/>
        </w:rPr>
        <w:t xml:space="preserve"> </w:t>
      </w:r>
      <w:r w:rsidR="008C19AB" w:rsidRPr="006F51E6">
        <w:rPr>
          <w:rFonts w:ascii="Arial" w:hAnsi="Arial" w:cs="Arial"/>
          <w:sz w:val="34"/>
          <w:szCs w:val="34"/>
        </w:rPr>
        <w:t xml:space="preserve">yeni nəsil struktur islahatlarına və insan kapitalına söykənir. </w:t>
      </w:r>
    </w:p>
    <w:p w:rsidR="009F7B0D" w:rsidRPr="006F51E6" w:rsidRDefault="008C19AB" w:rsidP="006F51E6">
      <w:pPr>
        <w:spacing w:after="80" w:line="276" w:lineRule="auto"/>
        <w:ind w:firstLine="720"/>
        <w:jc w:val="both"/>
        <w:rPr>
          <w:rFonts w:ascii="Arial" w:hAnsi="Arial" w:cs="Arial"/>
          <w:b/>
          <w:sz w:val="34"/>
          <w:szCs w:val="34"/>
        </w:rPr>
      </w:pPr>
      <w:r w:rsidRPr="006F51E6">
        <w:rPr>
          <w:rFonts w:ascii="Arial" w:hAnsi="Arial" w:cs="Arial"/>
          <w:sz w:val="34"/>
          <w:szCs w:val="34"/>
        </w:rPr>
        <w:t xml:space="preserve">Çıxışımda ortamüddətli dövrdə makroiqtisadi siyasətin əsas qanadlarından olan monetar siyasət ilə iqtisadi artım arasında əlaqə və maliyyə sabitliyi məsələlərini əhatə edəcəm. </w:t>
      </w:r>
      <w:r w:rsidR="009F7B0D" w:rsidRPr="006F51E6">
        <w:rPr>
          <w:rFonts w:ascii="Arial" w:hAnsi="Arial" w:cs="Arial"/>
          <w:sz w:val="34"/>
          <w:szCs w:val="34"/>
        </w:rPr>
        <w:t xml:space="preserve">Qeyd </w:t>
      </w:r>
      <w:r w:rsidR="009C4DAD" w:rsidRPr="006F51E6">
        <w:rPr>
          <w:rFonts w:ascii="Arial" w:hAnsi="Arial" w:cs="Arial"/>
          <w:sz w:val="34"/>
          <w:szCs w:val="34"/>
        </w:rPr>
        <w:t xml:space="preserve">edim </w:t>
      </w:r>
      <w:r w:rsidR="009F7B0D" w:rsidRPr="006F51E6">
        <w:rPr>
          <w:rFonts w:ascii="Arial" w:hAnsi="Arial" w:cs="Arial"/>
          <w:sz w:val="34"/>
          <w:szCs w:val="34"/>
        </w:rPr>
        <w:t>ki, bu gün s</w:t>
      </w:r>
      <w:r w:rsidRPr="006F51E6">
        <w:rPr>
          <w:rFonts w:ascii="Arial" w:hAnsi="Arial" w:cs="Arial"/>
          <w:sz w:val="34"/>
          <w:szCs w:val="34"/>
        </w:rPr>
        <w:t>iyasət</w:t>
      </w:r>
      <w:r w:rsidR="004362D3" w:rsidRPr="006F51E6">
        <w:rPr>
          <w:rFonts w:ascii="Arial" w:hAnsi="Arial" w:cs="Arial"/>
          <w:sz w:val="34"/>
          <w:szCs w:val="34"/>
        </w:rPr>
        <w:t xml:space="preserve"> qurucuları </w:t>
      </w:r>
      <w:r w:rsidRPr="006F51E6">
        <w:rPr>
          <w:rFonts w:ascii="Arial" w:hAnsi="Arial" w:cs="Arial"/>
          <w:sz w:val="34"/>
          <w:szCs w:val="34"/>
        </w:rPr>
        <w:t xml:space="preserve">və tədqiqatçılar </w:t>
      </w:r>
      <w:r w:rsidR="009F7B0D" w:rsidRPr="006F51E6">
        <w:rPr>
          <w:rFonts w:ascii="Arial" w:hAnsi="Arial" w:cs="Arial"/>
          <w:sz w:val="34"/>
          <w:szCs w:val="34"/>
        </w:rPr>
        <w:t xml:space="preserve">daima bu məsələrinin tandemi haqqında geniş debatlar keçirir. </w:t>
      </w:r>
      <w:r w:rsidR="009F7B0D" w:rsidRPr="006F51E6">
        <w:rPr>
          <w:rFonts w:ascii="Arial" w:hAnsi="Arial" w:cs="Arial"/>
          <w:b/>
          <w:sz w:val="34"/>
          <w:szCs w:val="34"/>
        </w:rPr>
        <w:t>Əsas sual nədir:</w:t>
      </w:r>
    </w:p>
    <w:p w:rsidR="009F7B0D" w:rsidRPr="006F51E6" w:rsidRDefault="009F7B0D" w:rsidP="006F51E6">
      <w:pPr>
        <w:spacing w:after="80" w:line="276" w:lineRule="auto"/>
        <w:ind w:firstLine="720"/>
        <w:jc w:val="both"/>
        <w:rPr>
          <w:rFonts w:ascii="Arial" w:hAnsi="Arial" w:cs="Arial"/>
          <w:b/>
          <w:sz w:val="34"/>
          <w:szCs w:val="34"/>
        </w:rPr>
      </w:pPr>
      <w:r w:rsidRPr="006F51E6">
        <w:rPr>
          <w:rFonts w:ascii="Arial" w:hAnsi="Arial" w:cs="Arial"/>
          <w:b/>
          <w:sz w:val="34"/>
          <w:szCs w:val="34"/>
        </w:rPr>
        <w:t>M</w:t>
      </w:r>
      <w:r w:rsidR="008C19AB" w:rsidRPr="006F51E6">
        <w:rPr>
          <w:rFonts w:ascii="Arial" w:hAnsi="Arial" w:cs="Arial"/>
          <w:b/>
          <w:sz w:val="34"/>
          <w:szCs w:val="34"/>
        </w:rPr>
        <w:t>a</w:t>
      </w:r>
      <w:r w:rsidR="00C7001A" w:rsidRPr="006F51E6">
        <w:rPr>
          <w:rFonts w:ascii="Arial" w:hAnsi="Arial" w:cs="Arial"/>
          <w:b/>
          <w:sz w:val="34"/>
          <w:szCs w:val="34"/>
        </w:rPr>
        <w:t>kroiqtisadi</w:t>
      </w:r>
      <w:r w:rsidR="006D24C1" w:rsidRPr="006F51E6">
        <w:rPr>
          <w:rFonts w:ascii="Arial" w:hAnsi="Arial" w:cs="Arial"/>
          <w:b/>
          <w:sz w:val="34"/>
          <w:szCs w:val="34"/>
        </w:rPr>
        <w:t xml:space="preserve"> və </w:t>
      </w:r>
      <w:r w:rsidR="00C7001A" w:rsidRPr="006F51E6">
        <w:rPr>
          <w:rFonts w:ascii="Arial" w:hAnsi="Arial" w:cs="Arial"/>
          <w:b/>
          <w:sz w:val="34"/>
          <w:szCs w:val="34"/>
        </w:rPr>
        <w:t>ma</w:t>
      </w:r>
      <w:r w:rsidR="008C19AB" w:rsidRPr="006F51E6">
        <w:rPr>
          <w:rFonts w:ascii="Arial" w:hAnsi="Arial" w:cs="Arial"/>
          <w:b/>
          <w:sz w:val="34"/>
          <w:szCs w:val="34"/>
        </w:rPr>
        <w:t xml:space="preserve">liyyə sabitliyinə xələl gətirmədən monetar siyasət iqtisadi aktivliyi </w:t>
      </w:r>
      <w:r w:rsidR="00C7001A" w:rsidRPr="006F51E6">
        <w:rPr>
          <w:rFonts w:ascii="Arial" w:hAnsi="Arial" w:cs="Arial"/>
          <w:b/>
          <w:sz w:val="34"/>
          <w:szCs w:val="34"/>
        </w:rPr>
        <w:t xml:space="preserve">necə </w:t>
      </w:r>
      <w:r w:rsidR="008C19AB" w:rsidRPr="006F51E6">
        <w:rPr>
          <w:rFonts w:ascii="Arial" w:hAnsi="Arial" w:cs="Arial"/>
          <w:b/>
          <w:sz w:val="34"/>
          <w:szCs w:val="34"/>
        </w:rPr>
        <w:t>dəstəkləyə bilər</w:t>
      </w:r>
      <w:r w:rsidRPr="006F51E6">
        <w:rPr>
          <w:rFonts w:ascii="Arial" w:hAnsi="Arial" w:cs="Arial"/>
          <w:b/>
          <w:sz w:val="34"/>
          <w:szCs w:val="34"/>
        </w:rPr>
        <w:t>?</w:t>
      </w:r>
    </w:p>
    <w:p w:rsidR="008C19AB" w:rsidRPr="006F51E6" w:rsidRDefault="009F7B0D" w:rsidP="006F51E6">
      <w:pPr>
        <w:spacing w:after="80" w:line="276" w:lineRule="auto"/>
        <w:ind w:firstLine="720"/>
        <w:jc w:val="both"/>
        <w:rPr>
          <w:rFonts w:ascii="Arial" w:hAnsi="Arial" w:cs="Arial"/>
          <w:b/>
          <w:sz w:val="34"/>
          <w:szCs w:val="34"/>
        </w:rPr>
      </w:pPr>
      <w:r w:rsidRPr="006F51E6">
        <w:rPr>
          <w:rFonts w:ascii="Arial" w:hAnsi="Arial" w:cs="Arial"/>
          <w:b/>
          <w:sz w:val="34"/>
          <w:szCs w:val="34"/>
        </w:rPr>
        <w:t>Əslində, m</w:t>
      </w:r>
      <w:r w:rsidR="008C19AB" w:rsidRPr="006F51E6">
        <w:rPr>
          <w:rFonts w:ascii="Arial" w:hAnsi="Arial" w:cs="Arial"/>
          <w:b/>
          <w:sz w:val="34"/>
          <w:szCs w:val="34"/>
        </w:rPr>
        <w:t>a</w:t>
      </w:r>
      <w:r w:rsidR="008A6469" w:rsidRPr="006F51E6">
        <w:rPr>
          <w:rFonts w:ascii="Arial" w:hAnsi="Arial" w:cs="Arial"/>
          <w:b/>
          <w:sz w:val="34"/>
          <w:szCs w:val="34"/>
        </w:rPr>
        <w:t xml:space="preserve">kroiqtisadi </w:t>
      </w:r>
      <w:r w:rsidR="008C19AB" w:rsidRPr="006F51E6">
        <w:rPr>
          <w:rFonts w:ascii="Arial" w:hAnsi="Arial" w:cs="Arial"/>
          <w:b/>
          <w:sz w:val="34"/>
          <w:szCs w:val="34"/>
        </w:rPr>
        <w:t>sabitli</w:t>
      </w:r>
      <w:r w:rsidR="008A6469" w:rsidRPr="006F51E6">
        <w:rPr>
          <w:rFonts w:ascii="Arial" w:hAnsi="Arial" w:cs="Arial"/>
          <w:b/>
          <w:sz w:val="34"/>
          <w:szCs w:val="34"/>
        </w:rPr>
        <w:t>k</w:t>
      </w:r>
      <w:r w:rsidR="008C19AB" w:rsidRPr="006F51E6">
        <w:rPr>
          <w:rFonts w:ascii="Arial" w:hAnsi="Arial" w:cs="Arial"/>
          <w:b/>
          <w:sz w:val="34"/>
          <w:szCs w:val="34"/>
        </w:rPr>
        <w:t xml:space="preserve"> və </w:t>
      </w:r>
      <w:r w:rsidRPr="006F51E6">
        <w:rPr>
          <w:rFonts w:ascii="Arial" w:hAnsi="Arial" w:cs="Arial"/>
          <w:b/>
          <w:sz w:val="34"/>
          <w:szCs w:val="34"/>
        </w:rPr>
        <w:t xml:space="preserve">monetar yumşalma – bəzi hallarda buna </w:t>
      </w:r>
      <w:r w:rsidR="008C19AB" w:rsidRPr="006F51E6">
        <w:rPr>
          <w:rFonts w:ascii="Arial" w:hAnsi="Arial" w:cs="Arial"/>
          <w:b/>
          <w:sz w:val="34"/>
          <w:szCs w:val="34"/>
        </w:rPr>
        <w:t>kəmiyyət genişlənməsi</w:t>
      </w:r>
      <w:r w:rsidRPr="006F51E6">
        <w:rPr>
          <w:rFonts w:ascii="Arial" w:hAnsi="Arial" w:cs="Arial"/>
          <w:b/>
          <w:sz w:val="34"/>
          <w:szCs w:val="34"/>
        </w:rPr>
        <w:t xml:space="preserve"> deyili</w:t>
      </w:r>
      <w:r w:rsidR="009C457F" w:rsidRPr="006F51E6">
        <w:rPr>
          <w:rFonts w:ascii="Arial" w:hAnsi="Arial" w:cs="Arial"/>
          <w:b/>
          <w:sz w:val="34"/>
          <w:szCs w:val="34"/>
        </w:rPr>
        <w:t>r</w:t>
      </w:r>
      <w:r w:rsidRPr="006F51E6">
        <w:rPr>
          <w:rFonts w:ascii="Arial" w:hAnsi="Arial" w:cs="Arial"/>
          <w:b/>
          <w:sz w:val="34"/>
          <w:szCs w:val="34"/>
        </w:rPr>
        <w:t xml:space="preserve"> -</w:t>
      </w:r>
      <w:r w:rsidR="008C19AB" w:rsidRPr="006F51E6">
        <w:rPr>
          <w:rFonts w:ascii="Arial" w:hAnsi="Arial" w:cs="Arial"/>
          <w:b/>
          <w:sz w:val="34"/>
          <w:szCs w:val="34"/>
        </w:rPr>
        <w:t xml:space="preserve"> bir-biri</w:t>
      </w:r>
      <w:r w:rsidR="00801A49">
        <w:rPr>
          <w:rFonts w:ascii="Arial" w:hAnsi="Arial" w:cs="Arial"/>
          <w:b/>
          <w:sz w:val="34"/>
          <w:szCs w:val="34"/>
        </w:rPr>
        <w:t>l</w:t>
      </w:r>
      <w:r w:rsidR="008C19AB" w:rsidRPr="006F51E6">
        <w:rPr>
          <w:rFonts w:ascii="Arial" w:hAnsi="Arial" w:cs="Arial"/>
          <w:b/>
          <w:sz w:val="34"/>
          <w:szCs w:val="34"/>
        </w:rPr>
        <w:t xml:space="preserve">ə müxtəlif zaman kəsiyində ziddiyyət təşkil edən </w:t>
      </w:r>
      <w:r w:rsidRPr="006F51E6">
        <w:rPr>
          <w:rFonts w:ascii="Arial" w:hAnsi="Arial" w:cs="Arial"/>
          <w:b/>
          <w:sz w:val="34"/>
          <w:szCs w:val="34"/>
        </w:rPr>
        <w:t xml:space="preserve">strateji </w:t>
      </w:r>
      <w:r w:rsidR="008C19AB" w:rsidRPr="006F51E6">
        <w:rPr>
          <w:rFonts w:ascii="Arial" w:hAnsi="Arial" w:cs="Arial"/>
          <w:b/>
          <w:sz w:val="34"/>
          <w:szCs w:val="34"/>
        </w:rPr>
        <w:t xml:space="preserve">məqsədlərdir. </w:t>
      </w:r>
    </w:p>
    <w:p w:rsidR="001F1475" w:rsidRPr="006F51E6" w:rsidRDefault="009F7B0D" w:rsidP="006F51E6">
      <w:pPr>
        <w:spacing w:after="80" w:line="276" w:lineRule="auto"/>
        <w:ind w:firstLine="720"/>
        <w:jc w:val="both"/>
        <w:rPr>
          <w:rFonts w:ascii="Arial" w:hAnsi="Arial" w:cs="Arial"/>
          <w:b/>
          <w:sz w:val="34"/>
          <w:szCs w:val="34"/>
        </w:rPr>
      </w:pPr>
      <w:r w:rsidRPr="006F51E6">
        <w:rPr>
          <w:rFonts w:ascii="Arial" w:hAnsi="Arial" w:cs="Arial"/>
          <w:b/>
          <w:sz w:val="34"/>
          <w:szCs w:val="34"/>
        </w:rPr>
        <w:t>Gəlin bu sual</w:t>
      </w:r>
      <w:r w:rsidR="009C457F" w:rsidRPr="006F51E6">
        <w:rPr>
          <w:rFonts w:ascii="Arial" w:hAnsi="Arial" w:cs="Arial"/>
          <w:b/>
          <w:sz w:val="34"/>
          <w:szCs w:val="34"/>
        </w:rPr>
        <w:t>a</w:t>
      </w:r>
      <w:r w:rsidRPr="006F51E6">
        <w:rPr>
          <w:rFonts w:ascii="Arial" w:hAnsi="Arial" w:cs="Arial"/>
          <w:b/>
          <w:sz w:val="34"/>
          <w:szCs w:val="34"/>
        </w:rPr>
        <w:t xml:space="preserve"> dünya təcrübəsi əsasında cavab verək. M</w:t>
      </w:r>
      <w:r w:rsidR="008C19AB" w:rsidRPr="006F51E6">
        <w:rPr>
          <w:rFonts w:ascii="Arial" w:hAnsi="Arial" w:cs="Arial"/>
          <w:b/>
          <w:sz w:val="34"/>
          <w:szCs w:val="34"/>
        </w:rPr>
        <w:t xml:space="preserve">onetar </w:t>
      </w:r>
      <w:r w:rsidR="009D10E5" w:rsidRPr="006F51E6">
        <w:rPr>
          <w:rFonts w:ascii="Arial" w:hAnsi="Arial" w:cs="Arial"/>
          <w:b/>
          <w:sz w:val="34"/>
          <w:szCs w:val="34"/>
        </w:rPr>
        <w:t>yumşalma</w:t>
      </w:r>
      <w:r w:rsidR="001F1475" w:rsidRPr="006F51E6">
        <w:rPr>
          <w:rFonts w:ascii="Arial" w:hAnsi="Arial" w:cs="Arial"/>
          <w:b/>
          <w:sz w:val="34"/>
          <w:szCs w:val="34"/>
        </w:rPr>
        <w:t xml:space="preserve"> üçün fundamental makroqit</w:t>
      </w:r>
      <w:r w:rsidR="009C457F" w:rsidRPr="006F51E6">
        <w:rPr>
          <w:rFonts w:ascii="Arial" w:hAnsi="Arial" w:cs="Arial"/>
          <w:b/>
          <w:sz w:val="34"/>
          <w:szCs w:val="34"/>
        </w:rPr>
        <w:t>i</w:t>
      </w:r>
      <w:r w:rsidR="001F1475" w:rsidRPr="006F51E6">
        <w:rPr>
          <w:rFonts w:ascii="Arial" w:hAnsi="Arial" w:cs="Arial"/>
          <w:b/>
          <w:sz w:val="34"/>
          <w:szCs w:val="34"/>
        </w:rPr>
        <w:t>sadi şərt</w:t>
      </w:r>
      <w:r w:rsidR="009D10E5" w:rsidRPr="006F51E6">
        <w:rPr>
          <w:rFonts w:ascii="Arial" w:hAnsi="Arial" w:cs="Arial"/>
          <w:b/>
          <w:sz w:val="34"/>
          <w:szCs w:val="34"/>
        </w:rPr>
        <w:t xml:space="preserve"> aşağı inflyasiya və ya deflyasiya</w:t>
      </w:r>
      <w:r w:rsidR="001F1475" w:rsidRPr="006F51E6">
        <w:rPr>
          <w:rFonts w:ascii="Arial" w:hAnsi="Arial" w:cs="Arial"/>
          <w:b/>
          <w:sz w:val="34"/>
          <w:szCs w:val="34"/>
        </w:rPr>
        <w:t>dır</w:t>
      </w:r>
      <w:r w:rsidR="009D10E5" w:rsidRPr="006F51E6">
        <w:rPr>
          <w:rFonts w:ascii="Arial" w:hAnsi="Arial" w:cs="Arial"/>
          <w:b/>
          <w:sz w:val="34"/>
          <w:szCs w:val="34"/>
        </w:rPr>
        <w:t xml:space="preserve">. </w:t>
      </w:r>
    </w:p>
    <w:p w:rsidR="000501D6" w:rsidRPr="006F51E6" w:rsidRDefault="009D10E5" w:rsidP="006F51E6">
      <w:pPr>
        <w:spacing w:after="80" w:line="276" w:lineRule="auto"/>
        <w:ind w:firstLine="720"/>
        <w:jc w:val="both"/>
        <w:rPr>
          <w:rFonts w:ascii="Arial" w:hAnsi="Arial" w:cs="Arial"/>
          <w:bCs/>
          <w:sz w:val="34"/>
          <w:szCs w:val="34"/>
        </w:rPr>
      </w:pPr>
      <w:r w:rsidRPr="006F51E6">
        <w:rPr>
          <w:rFonts w:ascii="Arial" w:hAnsi="Arial" w:cs="Arial"/>
          <w:bCs/>
          <w:sz w:val="34"/>
          <w:szCs w:val="34"/>
        </w:rPr>
        <w:t xml:space="preserve">İnflyasiya səviyyəsinin və </w:t>
      </w:r>
      <w:r w:rsidR="001F1475" w:rsidRPr="006F51E6">
        <w:rPr>
          <w:rFonts w:ascii="Arial" w:hAnsi="Arial" w:cs="Arial"/>
          <w:bCs/>
          <w:sz w:val="34"/>
          <w:szCs w:val="34"/>
        </w:rPr>
        <w:t xml:space="preserve">inflyasiya </w:t>
      </w:r>
      <w:r w:rsidRPr="006F51E6">
        <w:rPr>
          <w:rFonts w:ascii="Arial" w:hAnsi="Arial" w:cs="Arial"/>
          <w:bCs/>
          <w:sz w:val="34"/>
          <w:szCs w:val="34"/>
        </w:rPr>
        <w:t xml:space="preserve">gözləntilərinin yüksək olduğu </w:t>
      </w:r>
      <w:r w:rsidR="001F1475" w:rsidRPr="006F51E6">
        <w:rPr>
          <w:rFonts w:ascii="Arial" w:hAnsi="Arial" w:cs="Arial"/>
          <w:bCs/>
          <w:sz w:val="34"/>
          <w:szCs w:val="34"/>
        </w:rPr>
        <w:t>dövrlərdə</w:t>
      </w:r>
      <w:r w:rsidR="000501D6" w:rsidRPr="006F51E6">
        <w:rPr>
          <w:rFonts w:ascii="Arial" w:hAnsi="Arial" w:cs="Arial"/>
          <w:bCs/>
          <w:sz w:val="34"/>
          <w:szCs w:val="34"/>
        </w:rPr>
        <w:t xml:space="preserve"> isə istənilə</w:t>
      </w:r>
      <w:r w:rsidR="001F1475" w:rsidRPr="006F51E6">
        <w:rPr>
          <w:rFonts w:ascii="Arial" w:hAnsi="Arial" w:cs="Arial"/>
          <w:bCs/>
          <w:sz w:val="34"/>
          <w:szCs w:val="34"/>
        </w:rPr>
        <w:t xml:space="preserve">n monetar </w:t>
      </w:r>
      <w:r w:rsidR="000501D6" w:rsidRPr="006F51E6">
        <w:rPr>
          <w:rFonts w:ascii="Arial" w:hAnsi="Arial" w:cs="Arial"/>
          <w:bCs/>
          <w:sz w:val="34"/>
          <w:szCs w:val="34"/>
        </w:rPr>
        <w:t xml:space="preserve">genişlənmə və ya monetar yumşalma maliyyə sabitliyinə ciddi risklər yarada bilər. </w:t>
      </w:r>
      <w:r w:rsidR="001F1475" w:rsidRPr="006F51E6">
        <w:rPr>
          <w:rFonts w:ascii="Arial" w:hAnsi="Arial" w:cs="Arial"/>
          <w:bCs/>
          <w:sz w:val="34"/>
          <w:szCs w:val="34"/>
        </w:rPr>
        <w:t xml:space="preserve">Nəticədə inflyasiya daha </w:t>
      </w:r>
      <w:r w:rsidR="009C457F" w:rsidRPr="006F51E6">
        <w:rPr>
          <w:rFonts w:ascii="Arial" w:hAnsi="Arial" w:cs="Arial"/>
          <w:bCs/>
          <w:sz w:val="34"/>
          <w:szCs w:val="34"/>
        </w:rPr>
        <w:t xml:space="preserve">da </w:t>
      </w:r>
      <w:r w:rsidR="001F1475" w:rsidRPr="006F51E6">
        <w:rPr>
          <w:rFonts w:ascii="Arial" w:hAnsi="Arial" w:cs="Arial"/>
          <w:bCs/>
          <w:sz w:val="34"/>
          <w:szCs w:val="34"/>
        </w:rPr>
        <w:t>artar, iqtisadi aktivlik zəiflə</w:t>
      </w:r>
      <w:r w:rsidR="00536FD1" w:rsidRPr="006F51E6">
        <w:rPr>
          <w:rFonts w:ascii="Arial" w:hAnsi="Arial" w:cs="Arial"/>
          <w:bCs/>
          <w:sz w:val="34"/>
          <w:szCs w:val="34"/>
        </w:rPr>
        <w:t>yə</w:t>
      </w:r>
      <w:r w:rsidR="001F1475" w:rsidRPr="006F51E6">
        <w:rPr>
          <w:rFonts w:ascii="Arial" w:hAnsi="Arial" w:cs="Arial"/>
          <w:bCs/>
          <w:sz w:val="34"/>
          <w:szCs w:val="34"/>
        </w:rPr>
        <w:t>r və maliyyə-bank sektorunda aktivlər itirilə bilər. Çünki, qiymətlərin sürətli artımı nəticədə iqtisadi agentlər üçün real ifadədə gəlir itkisi, investi</w:t>
      </w:r>
      <w:r w:rsidR="00536FD1" w:rsidRPr="006F51E6">
        <w:rPr>
          <w:rFonts w:ascii="Arial" w:hAnsi="Arial" w:cs="Arial"/>
          <w:bCs/>
          <w:sz w:val="34"/>
          <w:szCs w:val="34"/>
        </w:rPr>
        <w:t>si</w:t>
      </w:r>
      <w:r w:rsidR="001F1475" w:rsidRPr="006F51E6">
        <w:rPr>
          <w:rFonts w:ascii="Arial" w:hAnsi="Arial" w:cs="Arial"/>
          <w:bCs/>
          <w:sz w:val="34"/>
          <w:szCs w:val="34"/>
        </w:rPr>
        <w:t xml:space="preserve">ya üçün vəsait </w:t>
      </w:r>
      <w:r w:rsidR="00536FD1" w:rsidRPr="006F51E6">
        <w:rPr>
          <w:rFonts w:ascii="Arial" w:hAnsi="Arial" w:cs="Arial"/>
          <w:bCs/>
          <w:sz w:val="34"/>
          <w:szCs w:val="34"/>
        </w:rPr>
        <w:t>çatışma</w:t>
      </w:r>
      <w:r w:rsidR="001F1475" w:rsidRPr="006F51E6">
        <w:rPr>
          <w:rFonts w:ascii="Arial" w:hAnsi="Arial" w:cs="Arial"/>
          <w:bCs/>
          <w:sz w:val="34"/>
          <w:szCs w:val="34"/>
        </w:rPr>
        <w:t>zlığı, istehlak</w:t>
      </w:r>
      <w:r w:rsidR="00593E4C" w:rsidRPr="006F51E6">
        <w:rPr>
          <w:rFonts w:ascii="Arial" w:hAnsi="Arial" w:cs="Arial"/>
          <w:bCs/>
          <w:sz w:val="34"/>
          <w:szCs w:val="34"/>
        </w:rPr>
        <w:t>ın</w:t>
      </w:r>
      <w:r w:rsidR="001F1475" w:rsidRPr="006F51E6">
        <w:rPr>
          <w:rFonts w:ascii="Arial" w:hAnsi="Arial" w:cs="Arial"/>
          <w:bCs/>
          <w:sz w:val="34"/>
          <w:szCs w:val="34"/>
        </w:rPr>
        <w:t xml:space="preserve"> daralması, bir sözlə makroiqtisadi və maliyyə sabitliyinin pozulması deməkdir. </w:t>
      </w:r>
    </w:p>
    <w:p w:rsidR="000501D6" w:rsidRPr="006F51E6" w:rsidRDefault="001F1475" w:rsidP="006F51E6">
      <w:pPr>
        <w:spacing w:after="80" w:line="276" w:lineRule="auto"/>
        <w:ind w:firstLine="720"/>
        <w:jc w:val="both"/>
        <w:rPr>
          <w:rFonts w:ascii="Arial" w:hAnsi="Arial" w:cs="Arial"/>
          <w:bCs/>
          <w:sz w:val="34"/>
          <w:szCs w:val="34"/>
        </w:rPr>
      </w:pPr>
      <w:r w:rsidRPr="006F51E6">
        <w:rPr>
          <w:rFonts w:ascii="Arial" w:hAnsi="Arial" w:cs="Arial"/>
          <w:bCs/>
          <w:sz w:val="34"/>
          <w:szCs w:val="34"/>
        </w:rPr>
        <w:t>Konkret olaraq, m</w:t>
      </w:r>
      <w:r w:rsidR="000501D6" w:rsidRPr="006F51E6">
        <w:rPr>
          <w:rFonts w:ascii="Arial" w:hAnsi="Arial" w:cs="Arial"/>
          <w:bCs/>
          <w:sz w:val="34"/>
          <w:szCs w:val="34"/>
        </w:rPr>
        <w:t xml:space="preserve">onetar genişlənmə Amerika və Avropa ölkələrində </w:t>
      </w:r>
      <w:r w:rsidRPr="006F51E6">
        <w:rPr>
          <w:rFonts w:ascii="Arial" w:hAnsi="Arial" w:cs="Arial"/>
          <w:bCs/>
          <w:sz w:val="34"/>
          <w:szCs w:val="34"/>
        </w:rPr>
        <w:t>Mərkəzi bankların</w:t>
      </w:r>
      <w:r w:rsidR="000501D6" w:rsidRPr="006F51E6">
        <w:rPr>
          <w:rFonts w:ascii="Arial" w:hAnsi="Arial" w:cs="Arial"/>
          <w:bCs/>
          <w:sz w:val="34"/>
          <w:szCs w:val="34"/>
        </w:rPr>
        <w:t xml:space="preserve"> özəl sektorun qiymətli kağızlarını almaqla reallaşdırıl</w:t>
      </w:r>
      <w:r w:rsidR="00536FD1" w:rsidRPr="006F51E6">
        <w:rPr>
          <w:rFonts w:ascii="Arial" w:hAnsi="Arial" w:cs="Arial"/>
          <w:bCs/>
          <w:sz w:val="34"/>
          <w:szCs w:val="34"/>
        </w:rPr>
        <w:t>ır</w:t>
      </w:r>
      <w:r w:rsidR="000501D6" w:rsidRPr="006F51E6">
        <w:rPr>
          <w:rFonts w:ascii="Arial" w:hAnsi="Arial" w:cs="Arial"/>
          <w:bCs/>
          <w:sz w:val="34"/>
          <w:szCs w:val="34"/>
        </w:rPr>
        <w:t>sa, Yaponiya təcrübəsində isə Mərkəzi Bankın iqtisadiyyatı birbaşa kreditlə</w:t>
      </w:r>
      <w:r w:rsidRPr="006F51E6">
        <w:rPr>
          <w:rFonts w:ascii="Arial" w:hAnsi="Arial" w:cs="Arial"/>
          <w:bCs/>
          <w:sz w:val="34"/>
          <w:szCs w:val="34"/>
        </w:rPr>
        <w:t>şdirilməsi ilə</w:t>
      </w:r>
      <w:r w:rsidR="000501D6" w:rsidRPr="006F51E6">
        <w:rPr>
          <w:rFonts w:ascii="Arial" w:hAnsi="Arial" w:cs="Arial"/>
          <w:bCs/>
          <w:sz w:val="34"/>
          <w:szCs w:val="34"/>
        </w:rPr>
        <w:t xml:space="preserve"> həyata keçirilir. Monetar genişlənmənin baş verməsinə bir neçə </w:t>
      </w:r>
      <w:r w:rsidRPr="006F51E6">
        <w:rPr>
          <w:rFonts w:ascii="Arial" w:hAnsi="Arial" w:cs="Arial"/>
          <w:bCs/>
          <w:sz w:val="34"/>
          <w:szCs w:val="34"/>
        </w:rPr>
        <w:t xml:space="preserve">fundamental </w:t>
      </w:r>
      <w:r w:rsidR="000501D6" w:rsidRPr="006F51E6">
        <w:rPr>
          <w:rFonts w:ascii="Arial" w:hAnsi="Arial" w:cs="Arial"/>
          <w:bCs/>
          <w:sz w:val="34"/>
          <w:szCs w:val="34"/>
        </w:rPr>
        <w:t>səbəb olmalıdır:</w:t>
      </w:r>
    </w:p>
    <w:p w:rsidR="000501D6" w:rsidRPr="006F51E6" w:rsidRDefault="000501D6" w:rsidP="006F51E6">
      <w:pPr>
        <w:pStyle w:val="ListParagraph"/>
        <w:numPr>
          <w:ilvl w:val="0"/>
          <w:numId w:val="7"/>
        </w:numPr>
        <w:spacing w:after="80" w:line="276" w:lineRule="auto"/>
        <w:ind w:left="0" w:firstLine="360"/>
        <w:contextualSpacing w:val="0"/>
        <w:jc w:val="both"/>
        <w:rPr>
          <w:rFonts w:ascii="Arial" w:hAnsi="Arial" w:cs="Arial"/>
          <w:bCs/>
          <w:sz w:val="34"/>
          <w:szCs w:val="34"/>
        </w:rPr>
      </w:pPr>
      <w:r w:rsidRPr="006F51E6">
        <w:rPr>
          <w:rFonts w:ascii="Arial" w:hAnsi="Arial" w:cs="Arial"/>
          <w:b/>
          <w:bCs/>
          <w:sz w:val="34"/>
          <w:szCs w:val="34"/>
        </w:rPr>
        <w:t xml:space="preserve">Mərkəzi Bankın </w:t>
      </w:r>
      <w:r w:rsidR="00536FD1" w:rsidRPr="006F51E6">
        <w:rPr>
          <w:rFonts w:ascii="Arial" w:hAnsi="Arial" w:cs="Arial"/>
          <w:b/>
          <w:bCs/>
          <w:sz w:val="34"/>
          <w:szCs w:val="34"/>
        </w:rPr>
        <w:t>siyasət faiz</w:t>
      </w:r>
      <w:r w:rsidRPr="006F51E6">
        <w:rPr>
          <w:rFonts w:ascii="Arial" w:hAnsi="Arial" w:cs="Arial"/>
          <w:b/>
          <w:bCs/>
          <w:sz w:val="34"/>
          <w:szCs w:val="34"/>
        </w:rPr>
        <w:t xml:space="preserve"> dərəcəsinin texniki olaraq sıfra yaxınlaşması. </w:t>
      </w:r>
      <w:r w:rsidRPr="006F51E6">
        <w:rPr>
          <w:rFonts w:ascii="Arial" w:hAnsi="Arial" w:cs="Arial"/>
          <w:bCs/>
          <w:sz w:val="34"/>
          <w:szCs w:val="34"/>
        </w:rPr>
        <w:t xml:space="preserve">Bu halda </w:t>
      </w:r>
      <w:r w:rsidR="0014510B" w:rsidRPr="006F51E6">
        <w:rPr>
          <w:rFonts w:ascii="Arial" w:hAnsi="Arial" w:cs="Arial"/>
          <w:bCs/>
          <w:sz w:val="34"/>
          <w:szCs w:val="34"/>
        </w:rPr>
        <w:t>siyasət</w:t>
      </w:r>
      <w:r w:rsidR="00C4261E" w:rsidRPr="006F51E6">
        <w:rPr>
          <w:rFonts w:ascii="Arial" w:hAnsi="Arial" w:cs="Arial"/>
          <w:bCs/>
          <w:sz w:val="34"/>
          <w:szCs w:val="34"/>
        </w:rPr>
        <w:t xml:space="preserve"> faiz</w:t>
      </w:r>
      <w:r w:rsidRPr="006F51E6">
        <w:rPr>
          <w:rFonts w:ascii="Arial" w:hAnsi="Arial" w:cs="Arial"/>
          <w:bCs/>
          <w:sz w:val="34"/>
          <w:szCs w:val="34"/>
        </w:rPr>
        <w:t xml:space="preserve"> dərəc</w:t>
      </w:r>
      <w:r w:rsidR="00C4261E" w:rsidRPr="006F51E6">
        <w:rPr>
          <w:rFonts w:ascii="Arial" w:hAnsi="Arial" w:cs="Arial"/>
          <w:bCs/>
          <w:sz w:val="34"/>
          <w:szCs w:val="34"/>
        </w:rPr>
        <w:t>əs</w:t>
      </w:r>
      <w:r w:rsidRPr="006F51E6">
        <w:rPr>
          <w:rFonts w:ascii="Arial" w:hAnsi="Arial" w:cs="Arial"/>
          <w:bCs/>
          <w:sz w:val="34"/>
          <w:szCs w:val="34"/>
        </w:rPr>
        <w:t xml:space="preserve">inin transmissya imkanları məhdudlaşır və maliyyə bazarlarında faizlərə təsir </w:t>
      </w:r>
      <w:r w:rsidR="001F1475" w:rsidRPr="006F51E6">
        <w:rPr>
          <w:rFonts w:ascii="Arial" w:hAnsi="Arial" w:cs="Arial"/>
          <w:bCs/>
          <w:sz w:val="34"/>
          <w:szCs w:val="34"/>
        </w:rPr>
        <w:t xml:space="preserve">edə bilmir. </w:t>
      </w:r>
      <w:r w:rsidR="001F1475" w:rsidRPr="006F51E6">
        <w:rPr>
          <w:rFonts w:ascii="Arial" w:hAnsi="Arial" w:cs="Arial"/>
          <w:bCs/>
          <w:sz w:val="34"/>
          <w:szCs w:val="34"/>
        </w:rPr>
        <w:lastRenderedPageBreak/>
        <w:t xml:space="preserve">Belə hal Avropada və Yaponiyada müşahidə edilmişdir. </w:t>
      </w:r>
      <w:r w:rsidR="0000606E" w:rsidRPr="006F51E6">
        <w:rPr>
          <w:rFonts w:ascii="Arial" w:hAnsi="Arial" w:cs="Arial"/>
          <w:bCs/>
          <w:sz w:val="34"/>
          <w:szCs w:val="34"/>
        </w:rPr>
        <w:t xml:space="preserve">Qeyd edim ki, hər iki halda olduqca aşağı səviyyəli inflyasiya və ya deflyasiya müşahidə edilmişdir. </w:t>
      </w:r>
    </w:p>
    <w:p w:rsidR="008C19AB" w:rsidRPr="006F51E6" w:rsidRDefault="00356C7A" w:rsidP="006F51E6">
      <w:pPr>
        <w:pStyle w:val="ListParagraph"/>
        <w:numPr>
          <w:ilvl w:val="0"/>
          <w:numId w:val="7"/>
        </w:numPr>
        <w:spacing w:after="80" w:line="276" w:lineRule="auto"/>
        <w:ind w:left="0" w:firstLine="360"/>
        <w:contextualSpacing w:val="0"/>
        <w:jc w:val="both"/>
        <w:rPr>
          <w:rFonts w:ascii="Arial" w:hAnsi="Arial" w:cs="Arial"/>
          <w:bCs/>
          <w:sz w:val="34"/>
          <w:szCs w:val="34"/>
        </w:rPr>
      </w:pPr>
      <w:r w:rsidRPr="006F51E6">
        <w:rPr>
          <w:rFonts w:ascii="Arial" w:hAnsi="Arial" w:cs="Arial"/>
          <w:b/>
          <w:bCs/>
          <w:sz w:val="34"/>
          <w:szCs w:val="34"/>
        </w:rPr>
        <w:t>İqtisadiyyatda mövcud risklərə görə maliyyə vasitəçiliyi gec bərpa olur və maliyyə institu</w:t>
      </w:r>
      <w:r w:rsidR="00A952EA" w:rsidRPr="006F51E6">
        <w:rPr>
          <w:rFonts w:ascii="Arial" w:hAnsi="Arial" w:cs="Arial"/>
          <w:b/>
          <w:bCs/>
          <w:sz w:val="34"/>
          <w:szCs w:val="34"/>
        </w:rPr>
        <w:t xml:space="preserve">tlarının kreditləşməyə marağı </w:t>
      </w:r>
      <w:r w:rsidR="0000606E" w:rsidRPr="006F51E6">
        <w:rPr>
          <w:rFonts w:ascii="Arial" w:hAnsi="Arial" w:cs="Arial"/>
          <w:b/>
          <w:bCs/>
          <w:sz w:val="34"/>
          <w:szCs w:val="34"/>
        </w:rPr>
        <w:t>aza</w:t>
      </w:r>
      <w:r w:rsidR="00A952EA" w:rsidRPr="006F51E6">
        <w:rPr>
          <w:rFonts w:ascii="Arial" w:hAnsi="Arial" w:cs="Arial"/>
          <w:b/>
          <w:bCs/>
          <w:sz w:val="34"/>
          <w:szCs w:val="34"/>
        </w:rPr>
        <w:t xml:space="preserve">lır. </w:t>
      </w:r>
      <w:r w:rsidR="00A952EA" w:rsidRPr="006F51E6">
        <w:rPr>
          <w:rFonts w:ascii="Arial" w:hAnsi="Arial" w:cs="Arial"/>
          <w:bCs/>
          <w:sz w:val="34"/>
          <w:szCs w:val="34"/>
        </w:rPr>
        <w:t>Nəticədə maliyyə institutlarında izafi likvidlik akkum</w:t>
      </w:r>
      <w:r w:rsidR="00C02CB4" w:rsidRPr="006F51E6">
        <w:rPr>
          <w:rFonts w:ascii="Arial" w:hAnsi="Arial" w:cs="Arial"/>
          <w:bCs/>
          <w:sz w:val="34"/>
          <w:szCs w:val="34"/>
        </w:rPr>
        <w:t>u</w:t>
      </w:r>
      <w:r w:rsidR="00A952EA" w:rsidRPr="006F51E6">
        <w:rPr>
          <w:rFonts w:ascii="Arial" w:hAnsi="Arial" w:cs="Arial"/>
          <w:bCs/>
          <w:sz w:val="34"/>
          <w:szCs w:val="34"/>
        </w:rPr>
        <w:t xml:space="preserve">lyasiya olunur. Bir sözlə iqtisadiyyatın kreditləşməsi üçün maliyyə institutlarında olan mövcud fondlar dövr etmir. </w:t>
      </w:r>
      <w:r w:rsidR="0000606E" w:rsidRPr="006F51E6">
        <w:rPr>
          <w:rFonts w:ascii="Arial" w:hAnsi="Arial" w:cs="Arial"/>
          <w:bCs/>
          <w:sz w:val="34"/>
          <w:szCs w:val="34"/>
        </w:rPr>
        <w:t xml:space="preserve">Bu hal dünyanın bır sıra aparıcı ölkələrində müşahidə edilmişdir. Əsas səbəb maliyyə institutlarının iqtisadi bərpanın </w:t>
      </w:r>
      <w:r w:rsidR="00C02CB4" w:rsidRPr="006F51E6">
        <w:rPr>
          <w:rFonts w:ascii="Arial" w:hAnsi="Arial" w:cs="Arial"/>
          <w:bCs/>
          <w:sz w:val="34"/>
          <w:szCs w:val="34"/>
        </w:rPr>
        <w:t>zəif</w:t>
      </w:r>
      <w:r w:rsidR="0000606E" w:rsidRPr="006F51E6">
        <w:rPr>
          <w:rFonts w:ascii="Arial" w:hAnsi="Arial" w:cs="Arial"/>
          <w:bCs/>
          <w:sz w:val="34"/>
          <w:szCs w:val="34"/>
        </w:rPr>
        <w:t xml:space="preserve"> getməsindən narahat olmalarında irəli gəlir. </w:t>
      </w:r>
    </w:p>
    <w:p w:rsidR="00FC0561" w:rsidRPr="006F51E6" w:rsidRDefault="0029212E" w:rsidP="006F51E6">
      <w:pPr>
        <w:pStyle w:val="ListParagraph"/>
        <w:numPr>
          <w:ilvl w:val="0"/>
          <w:numId w:val="7"/>
        </w:numPr>
        <w:spacing w:after="80" w:line="276" w:lineRule="auto"/>
        <w:ind w:left="0" w:firstLine="360"/>
        <w:contextualSpacing w:val="0"/>
        <w:jc w:val="both"/>
        <w:rPr>
          <w:rFonts w:ascii="Arial" w:hAnsi="Arial" w:cs="Arial"/>
          <w:bCs/>
          <w:sz w:val="34"/>
          <w:szCs w:val="34"/>
        </w:rPr>
      </w:pPr>
      <w:r w:rsidRPr="006F51E6">
        <w:rPr>
          <w:rFonts w:ascii="Arial" w:hAnsi="Arial" w:cs="Arial"/>
          <w:b/>
          <w:bCs/>
          <w:sz w:val="34"/>
          <w:szCs w:val="34"/>
        </w:rPr>
        <w:t>İqtisadiyyatın hə</w:t>
      </w:r>
      <w:r w:rsidR="00075B9B" w:rsidRPr="006F51E6">
        <w:rPr>
          <w:rFonts w:ascii="Arial" w:hAnsi="Arial" w:cs="Arial"/>
          <w:b/>
          <w:bCs/>
          <w:sz w:val="34"/>
          <w:szCs w:val="34"/>
        </w:rPr>
        <w:t>r-</w:t>
      </w:r>
      <w:r w:rsidRPr="006F51E6">
        <w:rPr>
          <w:rFonts w:ascii="Arial" w:hAnsi="Arial" w:cs="Arial"/>
          <w:b/>
          <w:bCs/>
          <w:sz w:val="34"/>
          <w:szCs w:val="34"/>
        </w:rPr>
        <w:t xml:space="preserve">hansı </w:t>
      </w:r>
      <w:r w:rsidR="0000606E" w:rsidRPr="006F51E6">
        <w:rPr>
          <w:rFonts w:ascii="Arial" w:hAnsi="Arial" w:cs="Arial"/>
          <w:b/>
          <w:bCs/>
          <w:sz w:val="34"/>
          <w:szCs w:val="34"/>
        </w:rPr>
        <w:t xml:space="preserve">bir </w:t>
      </w:r>
      <w:r w:rsidRPr="006F51E6">
        <w:rPr>
          <w:rFonts w:ascii="Arial" w:hAnsi="Arial" w:cs="Arial"/>
          <w:b/>
          <w:bCs/>
          <w:sz w:val="34"/>
          <w:szCs w:val="34"/>
        </w:rPr>
        <w:t>sahəsi dövlətin inkişaf prioritetinə çevrilir və bu məqsədlə həmin sahənin inkişafına güzəştli kreditlər verilir.</w:t>
      </w:r>
      <w:r w:rsidRPr="006F51E6">
        <w:rPr>
          <w:rFonts w:ascii="Arial" w:hAnsi="Arial" w:cs="Arial"/>
          <w:bCs/>
          <w:sz w:val="34"/>
          <w:szCs w:val="34"/>
        </w:rPr>
        <w:t xml:space="preserve"> Bu kreditlər həcm və ya faiz baxımından Mərkəzi Bankların müdaxiləsinə məruz qalır. </w:t>
      </w:r>
      <w:r w:rsidR="0000606E" w:rsidRPr="006F51E6">
        <w:rPr>
          <w:rFonts w:ascii="Arial" w:hAnsi="Arial" w:cs="Arial"/>
          <w:bCs/>
          <w:sz w:val="34"/>
          <w:szCs w:val="34"/>
        </w:rPr>
        <w:t>Əslində bu o qədər də uğurlu təcrübə deyil, belə ki, exist</w:t>
      </w:r>
      <w:r w:rsidR="00075B9B" w:rsidRPr="006F51E6">
        <w:rPr>
          <w:rFonts w:ascii="Arial" w:hAnsi="Arial" w:cs="Arial"/>
          <w:bCs/>
          <w:sz w:val="34"/>
          <w:szCs w:val="34"/>
        </w:rPr>
        <w:t>,</w:t>
      </w:r>
      <w:r w:rsidR="0000606E" w:rsidRPr="006F51E6">
        <w:rPr>
          <w:rFonts w:ascii="Arial" w:hAnsi="Arial" w:cs="Arial"/>
          <w:bCs/>
          <w:sz w:val="34"/>
          <w:szCs w:val="34"/>
        </w:rPr>
        <w:t xml:space="preserve"> yəni kreditləşmə proqramından çıxış strategiyası müəyyən olunmadığı halda, proqramın davam etməsi bazar faizlərinə mənfi təsir göstərə bilər. </w:t>
      </w:r>
    </w:p>
    <w:p w:rsidR="008F00CE" w:rsidRPr="006F51E6" w:rsidRDefault="00FC0561" w:rsidP="006F51E6">
      <w:pPr>
        <w:spacing w:after="80" w:line="276" w:lineRule="auto"/>
        <w:ind w:firstLine="720"/>
        <w:jc w:val="both"/>
        <w:rPr>
          <w:rFonts w:ascii="Arial" w:hAnsi="Arial" w:cs="Arial"/>
          <w:bCs/>
          <w:sz w:val="34"/>
          <w:szCs w:val="34"/>
        </w:rPr>
      </w:pPr>
      <w:r w:rsidRPr="006F51E6">
        <w:rPr>
          <w:rFonts w:ascii="Arial" w:hAnsi="Arial" w:cs="Arial"/>
          <w:bCs/>
          <w:sz w:val="34"/>
          <w:szCs w:val="34"/>
        </w:rPr>
        <w:t>Qeyd edək ki,</w:t>
      </w:r>
      <w:r w:rsidR="0029212E" w:rsidRPr="006F51E6">
        <w:rPr>
          <w:rFonts w:ascii="Arial" w:hAnsi="Arial" w:cs="Arial"/>
          <w:bCs/>
          <w:sz w:val="34"/>
          <w:szCs w:val="34"/>
        </w:rPr>
        <w:t xml:space="preserve"> bütün hallarda monetar genişlənmə iqtisadiyyatda məcmu tələbin və ya təklifin və ya hər ikisini stimullaşdırılmasına xidmət edir. </w:t>
      </w:r>
      <w:r w:rsidR="00951EB2" w:rsidRPr="006F51E6">
        <w:rPr>
          <w:rFonts w:ascii="Arial" w:hAnsi="Arial" w:cs="Arial"/>
          <w:bCs/>
          <w:sz w:val="34"/>
          <w:szCs w:val="34"/>
        </w:rPr>
        <w:t xml:space="preserve">Bütövlükdə, tədqiqatlar göstərir ki, monetar siyasət qısa və ortamüddətli dövrdə iqtisadi aktivliyə təsir göstərə bilər. Lakin </w:t>
      </w:r>
      <w:r w:rsidR="008F00CE" w:rsidRPr="006F51E6">
        <w:rPr>
          <w:rFonts w:ascii="Arial" w:hAnsi="Arial" w:cs="Arial"/>
          <w:bCs/>
          <w:sz w:val="34"/>
          <w:szCs w:val="34"/>
        </w:rPr>
        <w:t xml:space="preserve">bu iqtisadi aktivliyin </w:t>
      </w:r>
      <w:r w:rsidR="00101D6E" w:rsidRPr="006F51E6">
        <w:rPr>
          <w:rFonts w:ascii="Arial" w:hAnsi="Arial" w:cs="Arial"/>
          <w:bCs/>
          <w:sz w:val="34"/>
          <w:szCs w:val="34"/>
        </w:rPr>
        <w:t>dayanıqlı olmasını</w:t>
      </w:r>
      <w:r w:rsidR="008F00CE" w:rsidRPr="006F51E6">
        <w:rPr>
          <w:rFonts w:ascii="Arial" w:hAnsi="Arial" w:cs="Arial"/>
          <w:bCs/>
          <w:sz w:val="34"/>
          <w:szCs w:val="34"/>
        </w:rPr>
        <w:t xml:space="preserve"> və ya uzunmüddətliyini təmin etmək üçün monetar genişlənmə ilə struktur islahatlar komplimentar olmalıdır. Sadə dildə desək, monetar genişlənmə hesabına yaradılan dəyər zəncirinin dayanıqlığı əsasən məhsuldarlıqdan as</w:t>
      </w:r>
      <w:r w:rsidR="002E6099" w:rsidRPr="006F51E6">
        <w:rPr>
          <w:rFonts w:ascii="Arial" w:hAnsi="Arial" w:cs="Arial"/>
          <w:bCs/>
          <w:sz w:val="34"/>
          <w:szCs w:val="34"/>
        </w:rPr>
        <w:t>ı</w:t>
      </w:r>
      <w:r w:rsidR="008F00CE" w:rsidRPr="006F51E6">
        <w:rPr>
          <w:rFonts w:ascii="Arial" w:hAnsi="Arial" w:cs="Arial"/>
          <w:bCs/>
          <w:sz w:val="34"/>
          <w:szCs w:val="34"/>
        </w:rPr>
        <w:t>lıdır. Belə ki, qlobal dəyər zəncirində məhsuldar sahələr rəqabət</w:t>
      </w:r>
      <w:r w:rsidRPr="006F51E6">
        <w:rPr>
          <w:rFonts w:ascii="Arial" w:hAnsi="Arial" w:cs="Arial"/>
          <w:bCs/>
          <w:sz w:val="34"/>
          <w:szCs w:val="34"/>
        </w:rPr>
        <w:t>ə</w:t>
      </w:r>
      <w:r w:rsidR="008F00CE" w:rsidRPr="006F51E6">
        <w:rPr>
          <w:rFonts w:ascii="Arial" w:hAnsi="Arial" w:cs="Arial"/>
          <w:bCs/>
          <w:sz w:val="34"/>
          <w:szCs w:val="34"/>
        </w:rPr>
        <w:t xml:space="preserve"> </w:t>
      </w:r>
      <w:r w:rsidR="00593E4C" w:rsidRPr="006F51E6">
        <w:rPr>
          <w:rFonts w:ascii="Arial" w:hAnsi="Arial" w:cs="Arial"/>
          <w:bCs/>
          <w:sz w:val="34"/>
          <w:szCs w:val="34"/>
        </w:rPr>
        <w:t xml:space="preserve">daima </w:t>
      </w:r>
      <w:r w:rsidR="008F00CE" w:rsidRPr="006F51E6">
        <w:rPr>
          <w:rFonts w:ascii="Arial" w:hAnsi="Arial" w:cs="Arial"/>
          <w:bCs/>
          <w:sz w:val="34"/>
          <w:szCs w:val="34"/>
        </w:rPr>
        <w:t xml:space="preserve">tolerant olurlar. Bu səbəbdən struktur islahatları iqtisadi artımın daynıqlığı və keyfiyyəti baxımından vacibdir. </w:t>
      </w:r>
      <w:r w:rsidR="00593E4C" w:rsidRPr="006F51E6">
        <w:rPr>
          <w:rFonts w:ascii="Arial" w:hAnsi="Arial" w:cs="Arial"/>
          <w:bCs/>
          <w:sz w:val="34"/>
          <w:szCs w:val="34"/>
        </w:rPr>
        <w:t xml:space="preserve"> </w:t>
      </w:r>
    </w:p>
    <w:p w:rsidR="00FC0561" w:rsidRPr="006F51E6" w:rsidRDefault="008F00CE" w:rsidP="006F51E6">
      <w:pPr>
        <w:spacing w:after="80" w:line="276" w:lineRule="auto"/>
        <w:ind w:firstLine="720"/>
        <w:jc w:val="both"/>
        <w:rPr>
          <w:rFonts w:ascii="Arial" w:hAnsi="Arial" w:cs="Arial"/>
          <w:bCs/>
          <w:sz w:val="34"/>
          <w:szCs w:val="34"/>
        </w:rPr>
      </w:pPr>
      <w:r w:rsidRPr="006F51E6">
        <w:rPr>
          <w:rFonts w:ascii="Arial" w:hAnsi="Arial" w:cs="Arial"/>
          <w:bCs/>
          <w:sz w:val="34"/>
          <w:szCs w:val="34"/>
        </w:rPr>
        <w:t xml:space="preserve">Bu gün dünya ölkələri məhsuldarlığa təsir edən və texnoloji dəyişiklərdən irəli gələn müxtəlif real şoklara məruz qalırlar. Xarici sektordan gələn şoklar milli iqtisadiyyatların gəlir axınlarını daraldır, </w:t>
      </w:r>
      <w:r w:rsidRPr="006F51E6">
        <w:rPr>
          <w:rFonts w:ascii="Arial" w:hAnsi="Arial" w:cs="Arial"/>
          <w:bCs/>
          <w:sz w:val="34"/>
          <w:szCs w:val="34"/>
        </w:rPr>
        <w:lastRenderedPageBreak/>
        <w:t>məhsul buraxılışını azaldır və ciddi iş</w:t>
      </w:r>
      <w:r w:rsidR="00075B9B" w:rsidRPr="006F51E6">
        <w:rPr>
          <w:rFonts w:ascii="Arial" w:hAnsi="Arial" w:cs="Arial"/>
          <w:bCs/>
          <w:sz w:val="34"/>
          <w:szCs w:val="34"/>
        </w:rPr>
        <w:t>si</w:t>
      </w:r>
      <w:r w:rsidRPr="006F51E6">
        <w:rPr>
          <w:rFonts w:ascii="Arial" w:hAnsi="Arial" w:cs="Arial"/>
          <w:bCs/>
          <w:sz w:val="34"/>
          <w:szCs w:val="34"/>
        </w:rPr>
        <w:t>zlik problemi yaradır. Nəticədə iqtisadiyyatlar tarazlıq səviyyələrindən kəskin şəkildə</w:t>
      </w:r>
      <w:r w:rsidR="001E0E56" w:rsidRPr="006F51E6">
        <w:rPr>
          <w:rFonts w:ascii="Arial" w:hAnsi="Arial" w:cs="Arial"/>
          <w:bCs/>
          <w:sz w:val="34"/>
          <w:szCs w:val="34"/>
        </w:rPr>
        <w:t xml:space="preserve"> uzaqlaşırlar. </w:t>
      </w:r>
    </w:p>
    <w:p w:rsidR="008F00CE" w:rsidRPr="006F51E6" w:rsidRDefault="00FC0561" w:rsidP="006F51E6">
      <w:pPr>
        <w:spacing w:after="80" w:line="276" w:lineRule="auto"/>
        <w:ind w:firstLine="720"/>
        <w:jc w:val="both"/>
        <w:rPr>
          <w:rFonts w:ascii="Arial" w:hAnsi="Arial" w:cs="Arial"/>
          <w:b/>
          <w:bCs/>
          <w:sz w:val="34"/>
          <w:szCs w:val="34"/>
        </w:rPr>
      </w:pPr>
      <w:r w:rsidRPr="006F51E6">
        <w:rPr>
          <w:rFonts w:ascii="Arial" w:hAnsi="Arial" w:cs="Arial"/>
          <w:b/>
          <w:bCs/>
          <w:sz w:val="34"/>
          <w:szCs w:val="34"/>
        </w:rPr>
        <w:t>Bir vacib məqam yaddan çıxar</w:t>
      </w:r>
      <w:r w:rsidR="00C915A2" w:rsidRPr="006F51E6">
        <w:rPr>
          <w:rFonts w:ascii="Arial" w:hAnsi="Arial" w:cs="Arial"/>
          <w:b/>
          <w:bCs/>
          <w:sz w:val="34"/>
          <w:szCs w:val="34"/>
        </w:rPr>
        <w:t xml:space="preserve">ılmamalıdır </w:t>
      </w:r>
      <w:r w:rsidRPr="006F51E6">
        <w:rPr>
          <w:rFonts w:ascii="Arial" w:hAnsi="Arial" w:cs="Arial"/>
          <w:b/>
          <w:bCs/>
          <w:sz w:val="34"/>
          <w:szCs w:val="34"/>
        </w:rPr>
        <w:t xml:space="preserve">- </w:t>
      </w:r>
      <w:r w:rsidR="001E0E56" w:rsidRPr="006F51E6">
        <w:rPr>
          <w:rFonts w:ascii="Arial" w:hAnsi="Arial" w:cs="Arial"/>
          <w:b/>
          <w:bCs/>
          <w:sz w:val="34"/>
          <w:szCs w:val="34"/>
        </w:rPr>
        <w:t xml:space="preserve">İqtisadiyyatı bu vəziyyətdən çıxarmaq aktiv kontr-tsiklik monetar siyasət hesabına mümkün deyil. </w:t>
      </w:r>
      <w:r w:rsidR="001E0E56" w:rsidRPr="006F51E6">
        <w:rPr>
          <w:rFonts w:ascii="Arial" w:hAnsi="Arial" w:cs="Arial"/>
          <w:bCs/>
          <w:sz w:val="34"/>
          <w:szCs w:val="34"/>
        </w:rPr>
        <w:t xml:space="preserve">Belə bir halda istənilən monetar genişlənmə dayanıqlı </w:t>
      </w:r>
      <w:r w:rsidRPr="006F51E6">
        <w:rPr>
          <w:rFonts w:ascii="Arial" w:hAnsi="Arial" w:cs="Arial"/>
          <w:bCs/>
          <w:sz w:val="34"/>
          <w:szCs w:val="34"/>
        </w:rPr>
        <w:t>iqtisadi artım</w:t>
      </w:r>
      <w:r w:rsidR="001E0E56" w:rsidRPr="006F51E6">
        <w:rPr>
          <w:rFonts w:ascii="Arial" w:hAnsi="Arial" w:cs="Arial"/>
          <w:bCs/>
          <w:sz w:val="34"/>
          <w:szCs w:val="34"/>
        </w:rPr>
        <w:t xml:space="preserve"> yaratmayacaq və əksinə ÜDM-də ciddi volatilliyə səbəb ola bilər. </w:t>
      </w:r>
    </w:p>
    <w:p w:rsidR="00665763" w:rsidRPr="006F51E6" w:rsidRDefault="000E709C" w:rsidP="006F51E6">
      <w:pPr>
        <w:spacing w:after="80" w:line="276" w:lineRule="auto"/>
        <w:ind w:firstLine="720"/>
        <w:jc w:val="both"/>
        <w:rPr>
          <w:rFonts w:ascii="Arial" w:hAnsi="Arial" w:cs="Arial"/>
          <w:bCs/>
          <w:sz w:val="34"/>
          <w:szCs w:val="34"/>
        </w:rPr>
      </w:pPr>
      <w:r w:rsidRPr="006F51E6">
        <w:rPr>
          <w:rFonts w:ascii="Arial" w:hAnsi="Arial" w:cs="Arial"/>
          <w:bCs/>
          <w:sz w:val="34"/>
          <w:szCs w:val="34"/>
        </w:rPr>
        <w:t>Beləliklə, monetar siyasətin iqtisadi artıma töhfəsinin təhlilindən 2 əsas nəticə hasil olur: 1) monetar siyasətin uzunmüddətli dayanıqlı artım tempini yüksəltməsini gözləmək düzgün deyil</w:t>
      </w:r>
      <w:r w:rsidR="00FC0561" w:rsidRPr="006F51E6">
        <w:rPr>
          <w:rFonts w:ascii="Arial" w:hAnsi="Arial" w:cs="Arial"/>
          <w:bCs/>
          <w:sz w:val="34"/>
          <w:szCs w:val="34"/>
        </w:rPr>
        <w:t xml:space="preserve"> – başqa cür buna monetar neytrallıq deyilir</w:t>
      </w:r>
      <w:r w:rsidRPr="006F51E6">
        <w:rPr>
          <w:rFonts w:ascii="Arial" w:hAnsi="Arial" w:cs="Arial"/>
          <w:bCs/>
          <w:sz w:val="34"/>
          <w:szCs w:val="34"/>
        </w:rPr>
        <w:t>. Təcrübə göstərir ki, monetar siyasətin uzunmüddətli artıma ən böyük töhfəsi qiymət sabitliyini təmin etmə</w:t>
      </w:r>
      <w:r w:rsidR="002540DB" w:rsidRPr="006F51E6">
        <w:rPr>
          <w:rFonts w:ascii="Arial" w:hAnsi="Arial" w:cs="Arial"/>
          <w:bCs/>
          <w:sz w:val="34"/>
          <w:szCs w:val="34"/>
        </w:rPr>
        <w:t>si</w:t>
      </w:r>
      <w:r w:rsidRPr="006F51E6">
        <w:rPr>
          <w:rFonts w:ascii="Arial" w:hAnsi="Arial" w:cs="Arial"/>
          <w:bCs/>
          <w:sz w:val="34"/>
          <w:szCs w:val="34"/>
        </w:rPr>
        <w:t xml:space="preserve">dir. </w:t>
      </w:r>
      <w:r w:rsidR="002540DB" w:rsidRPr="006F51E6">
        <w:rPr>
          <w:rFonts w:ascii="Arial" w:hAnsi="Arial" w:cs="Arial"/>
          <w:bCs/>
          <w:sz w:val="34"/>
          <w:szCs w:val="34"/>
        </w:rPr>
        <w:t>Fri</w:t>
      </w:r>
      <w:r w:rsidR="00FC0561" w:rsidRPr="006F51E6">
        <w:rPr>
          <w:rFonts w:ascii="Arial" w:hAnsi="Arial" w:cs="Arial"/>
          <w:bCs/>
          <w:sz w:val="34"/>
          <w:szCs w:val="34"/>
        </w:rPr>
        <w:t>dman demişkən, i</w:t>
      </w:r>
      <w:r w:rsidRPr="006F51E6">
        <w:rPr>
          <w:rFonts w:ascii="Arial" w:hAnsi="Arial" w:cs="Arial"/>
          <w:bCs/>
          <w:sz w:val="34"/>
          <w:szCs w:val="34"/>
        </w:rPr>
        <w:t xml:space="preserve">nflyasiya monetar amil olduğundan, monetar siyasət orta və uzunmüddətli dövrdə qiymət sabitliyini effektiv olaraq təmin edə biləcək yeganə siyasət alətidir. Bu baxımdan monetar siyasətin əsas məqsədi qiymət sabitliyinin təmini olmalıdır. 2) ortamüddətli dövrdə monetar siyasət stabilləşdirici rola malik olsa belə, bu rol qiymət sabitliyinə nail olunması, transmissiya mexanizminin təbiəti və siyasətçilərin üzləşdiyi qeyri-müəyyənlik kimi müxtəlif faktorlarla məhdudlaşır. Əgər qarşıya çıxan problemlər müvəqqəti xarakterə malikdirsə, məsələn, istehlakçı inamındakı müvəqqəti zəifləmədən qaynaqlanırsa, bu zaman monetar siyasət daha səmərəli olacaqdır. Bu halda qiymət sabitliyinə təhlükə yaratmayan müvəqqəti monetar yumşalma iqtisadi agentlərə tsiklik ləngimə ilə mübarizə aparmaq üçün lazımi stimul verə bilər. </w:t>
      </w:r>
    </w:p>
    <w:p w:rsidR="000E709C" w:rsidRPr="006F51E6" w:rsidRDefault="000E709C" w:rsidP="006F51E6">
      <w:pPr>
        <w:spacing w:after="80" w:line="276" w:lineRule="auto"/>
        <w:ind w:firstLine="720"/>
        <w:jc w:val="both"/>
        <w:rPr>
          <w:rFonts w:ascii="Arial" w:hAnsi="Arial" w:cs="Arial"/>
          <w:bCs/>
          <w:sz w:val="34"/>
          <w:szCs w:val="34"/>
        </w:rPr>
      </w:pPr>
      <w:r w:rsidRPr="006F51E6">
        <w:rPr>
          <w:rFonts w:ascii="Arial" w:hAnsi="Arial" w:cs="Arial"/>
          <w:bCs/>
          <w:sz w:val="34"/>
          <w:szCs w:val="34"/>
        </w:rPr>
        <w:t xml:space="preserve">Lakin əgər iqtisadi çətinliklər davamlıdırsa və struktur problemləri əks etdirirsə, bu zaman monetar siyasətin səmərəliliyi aşağı olacaqdır. Məsələn, əgər firmalar biznes imkanlarının çatışmazlığı səbəbindən investisiya qoymağa həvəsli deyillərsə, qısamüddətli monetar ekspansiyanın əhəmiyyətli təsiri olmayacaqdır. Bu zaman iqtisadi artımı dəstəkləyən struktur islahatları investorların iqtisadiyyata inamını bərpa edə bilər. Bu cür islahatlar iqtisadiyyatda inamı artıraraq, </w:t>
      </w:r>
      <w:r w:rsidRPr="006F51E6">
        <w:rPr>
          <w:rFonts w:ascii="Arial" w:hAnsi="Arial" w:cs="Arial"/>
          <w:bCs/>
          <w:sz w:val="34"/>
          <w:szCs w:val="34"/>
        </w:rPr>
        <w:lastRenderedPageBreak/>
        <w:t>məcmu tələbi yüksəldər və beləliklə də, qısamüddətli dövrdə iqtisadi aktivliyi dəstəkləyər.</w:t>
      </w:r>
    </w:p>
    <w:p w:rsidR="00951EB2" w:rsidRPr="006F51E6" w:rsidRDefault="001E0E56" w:rsidP="006F51E6">
      <w:pPr>
        <w:spacing w:after="80" w:line="276" w:lineRule="auto"/>
        <w:ind w:firstLine="720"/>
        <w:jc w:val="both"/>
        <w:rPr>
          <w:rFonts w:ascii="Arial" w:hAnsi="Arial" w:cs="Arial"/>
          <w:b/>
          <w:bCs/>
          <w:sz w:val="34"/>
          <w:szCs w:val="34"/>
        </w:rPr>
      </w:pPr>
      <w:r w:rsidRPr="006F51E6">
        <w:rPr>
          <w:rFonts w:ascii="Arial" w:hAnsi="Arial" w:cs="Arial"/>
          <w:b/>
          <w:bCs/>
          <w:sz w:val="34"/>
          <w:szCs w:val="34"/>
        </w:rPr>
        <w:t>Deyilənləri ümumiləşdirsək</w:t>
      </w:r>
      <w:r w:rsidR="002540DB" w:rsidRPr="006F51E6">
        <w:rPr>
          <w:rFonts w:ascii="Arial" w:hAnsi="Arial" w:cs="Arial"/>
          <w:b/>
          <w:bCs/>
          <w:sz w:val="34"/>
          <w:szCs w:val="34"/>
        </w:rPr>
        <w:t>,</w:t>
      </w:r>
      <w:r w:rsidRPr="006F51E6">
        <w:rPr>
          <w:rFonts w:ascii="Arial" w:hAnsi="Arial" w:cs="Arial"/>
          <w:b/>
          <w:bCs/>
          <w:sz w:val="34"/>
          <w:szCs w:val="34"/>
        </w:rPr>
        <w:t xml:space="preserve"> monetar siyasət iqtisadi artım üçün orta və uzunmüddətli dövrdə tam məqbul seçim deyil. Əksinə monetar siyasət əsasən makroiqtisadi sabitliyi təmin etmək məqsədlə həyata keçirilməlidir. </w:t>
      </w:r>
    </w:p>
    <w:p w:rsidR="001E0E56" w:rsidRPr="006F51E6" w:rsidRDefault="00CC5BB2" w:rsidP="006F51E6">
      <w:pPr>
        <w:spacing w:after="80" w:line="276" w:lineRule="auto"/>
        <w:ind w:firstLine="720"/>
        <w:jc w:val="both"/>
        <w:rPr>
          <w:rFonts w:ascii="Arial" w:hAnsi="Arial" w:cs="Arial"/>
          <w:bCs/>
          <w:sz w:val="34"/>
          <w:szCs w:val="34"/>
        </w:rPr>
      </w:pPr>
      <w:r>
        <w:rPr>
          <w:rFonts w:ascii="Arial" w:hAnsi="Arial" w:cs="Arial"/>
          <w:bCs/>
          <w:sz w:val="34"/>
          <w:szCs w:val="34"/>
        </w:rPr>
        <w:t>Q</w:t>
      </w:r>
      <w:r w:rsidR="001E0E56" w:rsidRPr="006F51E6">
        <w:rPr>
          <w:rFonts w:ascii="Arial" w:hAnsi="Arial" w:cs="Arial"/>
          <w:bCs/>
          <w:sz w:val="34"/>
          <w:szCs w:val="34"/>
        </w:rPr>
        <w:t>eyd olunan aspektdən Azərbaycan Mərkəzi Bankı tərəfindən 2014-ci ildən bəri ölkədə makroiqtisadi sabitliyi təmin etmək məqsədilə çevik monetar siyasət və anti-inflyasiya manevri həyata keçirilmişdir. İndi isə həyata keçirilmiş monetar mane</w:t>
      </w:r>
      <w:r w:rsidR="002540DB" w:rsidRPr="006F51E6">
        <w:rPr>
          <w:rFonts w:ascii="Arial" w:hAnsi="Arial" w:cs="Arial"/>
          <w:bCs/>
          <w:sz w:val="34"/>
          <w:szCs w:val="34"/>
        </w:rPr>
        <w:t>v</w:t>
      </w:r>
      <w:r w:rsidR="001E0E56" w:rsidRPr="006F51E6">
        <w:rPr>
          <w:rFonts w:ascii="Arial" w:hAnsi="Arial" w:cs="Arial"/>
          <w:bCs/>
          <w:sz w:val="34"/>
          <w:szCs w:val="34"/>
        </w:rPr>
        <w:t xml:space="preserve">r və onun nəticələri haqqında </w:t>
      </w:r>
      <w:r w:rsidR="007E6E8C" w:rsidRPr="006F51E6">
        <w:rPr>
          <w:rFonts w:ascii="Arial" w:hAnsi="Arial" w:cs="Arial"/>
          <w:bCs/>
          <w:sz w:val="34"/>
          <w:szCs w:val="34"/>
        </w:rPr>
        <w:t xml:space="preserve">fikirlərimi bildirmək istərdim. </w:t>
      </w:r>
    </w:p>
    <w:p w:rsidR="00342097" w:rsidRPr="006F51E6" w:rsidRDefault="00342097" w:rsidP="006F51E6">
      <w:pPr>
        <w:spacing w:after="80" w:line="276" w:lineRule="auto"/>
        <w:ind w:left="567"/>
        <w:jc w:val="center"/>
        <w:rPr>
          <w:rFonts w:ascii="Arial" w:hAnsi="Arial" w:cs="Arial"/>
          <w:b/>
          <w:sz w:val="34"/>
          <w:szCs w:val="34"/>
        </w:rPr>
      </w:pPr>
      <w:r w:rsidRPr="006F51E6">
        <w:rPr>
          <w:rFonts w:ascii="Arial" w:hAnsi="Arial" w:cs="Arial"/>
          <w:b/>
          <w:sz w:val="34"/>
          <w:szCs w:val="34"/>
        </w:rPr>
        <w:t>Mərkəzi Bankın siyasət manevrləri</w:t>
      </w:r>
    </w:p>
    <w:p w:rsidR="00C80A59" w:rsidRDefault="00C77930" w:rsidP="006F51E6">
      <w:pPr>
        <w:spacing w:after="80" w:line="276" w:lineRule="auto"/>
        <w:jc w:val="both"/>
        <w:rPr>
          <w:rFonts w:ascii="Arial" w:hAnsi="Arial" w:cs="Arial"/>
          <w:sz w:val="34"/>
          <w:szCs w:val="34"/>
        </w:rPr>
      </w:pPr>
      <w:r w:rsidRPr="006F51E6">
        <w:rPr>
          <w:rFonts w:ascii="Arial" w:hAnsi="Arial" w:cs="Arial"/>
          <w:sz w:val="34"/>
          <w:szCs w:val="34"/>
        </w:rPr>
        <w:t>İlk fundament manevr çevik-üzən məzənnə rejiminə keçid olmuşdur.</w:t>
      </w:r>
      <w:r w:rsidR="00781FA6" w:rsidRPr="006F51E6">
        <w:rPr>
          <w:rFonts w:ascii="Arial" w:hAnsi="Arial" w:cs="Arial"/>
          <w:sz w:val="34"/>
          <w:szCs w:val="34"/>
        </w:rPr>
        <w:t xml:space="preserve"> </w:t>
      </w:r>
      <w:r w:rsidRPr="006F51E6">
        <w:rPr>
          <w:rFonts w:ascii="Arial" w:hAnsi="Arial" w:cs="Arial"/>
          <w:bCs/>
          <w:sz w:val="34"/>
          <w:szCs w:val="34"/>
        </w:rPr>
        <w:t xml:space="preserve">Yeni rejimin tətbiqi </w:t>
      </w:r>
      <w:r w:rsidR="00781FA6" w:rsidRPr="006F51E6">
        <w:rPr>
          <w:rFonts w:ascii="Arial" w:hAnsi="Arial" w:cs="Arial"/>
          <w:bCs/>
          <w:sz w:val="34"/>
          <w:szCs w:val="34"/>
        </w:rPr>
        <w:t xml:space="preserve">şəraitində manatın məzənnəsi makroiqtisadi fundamentalların (tədiyə balansı, neftin qiyməti və s) </w:t>
      </w:r>
      <w:r w:rsidR="00781FA6" w:rsidRPr="006F51E6">
        <w:rPr>
          <w:rFonts w:ascii="Arial" w:hAnsi="Arial" w:cs="Arial"/>
          <w:sz w:val="34"/>
          <w:szCs w:val="34"/>
        </w:rPr>
        <w:t xml:space="preserve">təsiri altında dəyişmişdir. Valyuta bazarında tələb-təklif nisbətindən asılı olaraq manatın məzənnəsinin dinamikasında bir neçə dəfə qalxıb-enmə müşahidə edilmişdir. Yanvar və fevral ayında bahalaşan ABŞ dolları, fevral ayının ikinci yarısından nisbətən ucuzlamağa başlamışdır. 2016-cı ilin sonuna ABŞ dollarının manata qarşı məzənnəsi 1.77 AZN səviyyəsində olmuşdursa, 9 ayın sonuna manata nəzərən ABŞ dolları ilin əvvəlindən 4% ucuzlaşmışdır. </w:t>
      </w:r>
    </w:p>
    <w:p w:rsidR="00F6788B" w:rsidRPr="006F51E6" w:rsidRDefault="00781FA6" w:rsidP="00C80A59">
      <w:pPr>
        <w:spacing w:after="80" w:line="276" w:lineRule="auto"/>
        <w:ind w:firstLine="720"/>
        <w:jc w:val="both"/>
        <w:rPr>
          <w:rFonts w:ascii="Arial" w:hAnsi="Arial" w:cs="Arial"/>
          <w:sz w:val="34"/>
          <w:szCs w:val="34"/>
        </w:rPr>
      </w:pPr>
      <w:r w:rsidRPr="006F51E6">
        <w:rPr>
          <w:rFonts w:ascii="Arial" w:hAnsi="Arial" w:cs="Arial"/>
          <w:sz w:val="34"/>
          <w:szCs w:val="34"/>
        </w:rPr>
        <w:t>Pul siyasəti alətləri inflyasiya və pul təklifi üzrə hədəflər, eləcə də pul siyasətinin ötürücülü</w:t>
      </w:r>
      <w:r w:rsidR="00C80A59">
        <w:rPr>
          <w:rFonts w:ascii="Arial" w:hAnsi="Arial" w:cs="Arial"/>
          <w:sz w:val="34"/>
          <w:szCs w:val="34"/>
        </w:rPr>
        <w:t>k</w:t>
      </w:r>
      <w:r w:rsidRPr="006F51E6">
        <w:rPr>
          <w:rFonts w:ascii="Arial" w:hAnsi="Arial" w:cs="Arial"/>
          <w:sz w:val="34"/>
          <w:szCs w:val="34"/>
        </w:rPr>
        <w:t xml:space="preserve"> xüsusiyyətləri nəzərə alınmaqla tətbiq edilmişdir.</w:t>
      </w:r>
      <w:r w:rsidR="00F6788B" w:rsidRPr="006F51E6">
        <w:rPr>
          <w:rFonts w:ascii="Arial" w:hAnsi="Arial" w:cs="Arial"/>
          <w:sz w:val="34"/>
          <w:szCs w:val="34"/>
        </w:rPr>
        <w:t xml:space="preserve"> İnflyasiyanı azaltmaq və milli valyutaya olan etimadı gücləndirmək, habelə, manat depozitlərinin artmasını təşviq etmək üçün “faiz dəhlizi”nin parametrlərinə zəruri dəyişiklik e</w:t>
      </w:r>
      <w:r w:rsidR="00C80A59">
        <w:rPr>
          <w:rFonts w:ascii="Arial" w:hAnsi="Arial" w:cs="Arial"/>
          <w:sz w:val="34"/>
          <w:szCs w:val="34"/>
        </w:rPr>
        <w:t>dil</w:t>
      </w:r>
      <w:r w:rsidR="00F6788B" w:rsidRPr="006F51E6">
        <w:rPr>
          <w:rFonts w:ascii="Arial" w:hAnsi="Arial" w:cs="Arial"/>
          <w:sz w:val="34"/>
          <w:szCs w:val="34"/>
        </w:rPr>
        <w:t>mişdir. Faiz dəhlizinə dair qərar qəbul edərkən makroiqtisadi vəziyyətlə ya</w:t>
      </w:r>
      <w:r w:rsidR="007C72AE" w:rsidRPr="006F51E6">
        <w:rPr>
          <w:rFonts w:ascii="Arial" w:hAnsi="Arial" w:cs="Arial"/>
          <w:sz w:val="34"/>
          <w:szCs w:val="34"/>
        </w:rPr>
        <w:t>naşı pul bazarındakı konyunktur</w:t>
      </w:r>
      <w:r w:rsidR="00F6788B" w:rsidRPr="006F51E6">
        <w:rPr>
          <w:rFonts w:ascii="Arial" w:hAnsi="Arial" w:cs="Arial"/>
          <w:sz w:val="34"/>
          <w:szCs w:val="34"/>
        </w:rPr>
        <w:t xml:space="preserve"> nəzərə alınmışdır.</w:t>
      </w:r>
    </w:p>
    <w:p w:rsidR="00866C26" w:rsidRPr="006F51E6" w:rsidRDefault="00C12CCE" w:rsidP="006F51E6">
      <w:pPr>
        <w:spacing w:after="80" w:line="276" w:lineRule="auto"/>
        <w:ind w:firstLine="720"/>
        <w:jc w:val="both"/>
        <w:rPr>
          <w:rFonts w:ascii="Arial" w:eastAsia="MS Gothic" w:hAnsi="Arial" w:cs="Arial"/>
          <w:sz w:val="34"/>
          <w:szCs w:val="34"/>
          <w:lang w:eastAsia="ja-JP"/>
        </w:rPr>
      </w:pPr>
      <w:r w:rsidRPr="006F51E6">
        <w:rPr>
          <w:rFonts w:ascii="Arial" w:eastAsia="MS Gothic" w:hAnsi="Arial" w:cs="Arial"/>
          <w:b/>
          <w:sz w:val="34"/>
          <w:szCs w:val="34"/>
          <w:lang w:eastAsia="ja-JP"/>
        </w:rPr>
        <w:t xml:space="preserve">Faiz siyasəti antiinflyasiya məqsədi daşıdığı üçün dəyişdirilməmişdir. </w:t>
      </w:r>
      <w:r w:rsidRPr="006F51E6">
        <w:rPr>
          <w:rFonts w:ascii="Arial" w:eastAsia="MS Gothic" w:hAnsi="Arial" w:cs="Arial"/>
          <w:sz w:val="34"/>
          <w:szCs w:val="34"/>
          <w:lang w:eastAsia="ja-JP"/>
        </w:rPr>
        <w:t xml:space="preserve">Bütövlükdə, faiz dərəcələrinə dair qərar qəbul </w:t>
      </w:r>
      <w:r w:rsidRPr="006F51E6">
        <w:rPr>
          <w:rFonts w:ascii="Arial" w:eastAsia="MS Gothic" w:hAnsi="Arial" w:cs="Arial"/>
          <w:sz w:val="34"/>
          <w:szCs w:val="34"/>
          <w:lang w:eastAsia="ja-JP"/>
        </w:rPr>
        <w:lastRenderedPageBreak/>
        <w:t>olunarkən makroiqtisadi fundamentallar arasında inflyasiya mühüm yer tutur. Çünki qiymətlər sabitliyi monetar mandatdan irəli gəlir.</w:t>
      </w:r>
    </w:p>
    <w:p w:rsidR="00AE377E" w:rsidRPr="006F51E6" w:rsidRDefault="007C72AE" w:rsidP="006F51E6">
      <w:pPr>
        <w:spacing w:after="80" w:line="276" w:lineRule="auto"/>
        <w:ind w:firstLine="720"/>
        <w:jc w:val="both"/>
        <w:rPr>
          <w:rFonts w:ascii="Arial" w:eastAsia="MS Gothic" w:hAnsi="Arial" w:cs="Arial"/>
          <w:sz w:val="34"/>
          <w:szCs w:val="34"/>
          <w:lang w:eastAsia="ja-JP"/>
        </w:rPr>
      </w:pPr>
      <w:r w:rsidRPr="006F51E6">
        <w:rPr>
          <w:rFonts w:ascii="Arial" w:hAnsi="Arial" w:cs="Arial"/>
          <w:sz w:val="34"/>
          <w:szCs w:val="34"/>
        </w:rPr>
        <w:t>İqtisadiyyatın pula olan tələbinin təmin edilməsi və likvidliyin effektiv idarə olunması məqsədilə Mərkəzi Bank müxtəlif müddətli daimi imkanlar və açıq bazar əməliyyatları alətlərini aktiv saxlamışdır. Bank sistemində izafi likvidliyin akkumulyasiyası şəraitində Mərkəzi Bankın sterilizasiya alətlərinə daha böyük tələbat olmuşdur. Belə ki, сari ilin 9 ayının sonuna Mərkəzi Bank milli valyutada sərbəst vəsaitlərin cəlb olunması üzrə 47 depozit hərracı, notların yerləşdirlməsi üzrə 37 hərrac keçirmişdir.</w:t>
      </w:r>
    </w:p>
    <w:p w:rsidR="00AE377E" w:rsidRPr="006F51E6" w:rsidRDefault="007C72AE" w:rsidP="006F51E6">
      <w:pPr>
        <w:spacing w:after="80" w:line="276" w:lineRule="auto"/>
        <w:ind w:firstLine="720"/>
        <w:jc w:val="both"/>
        <w:rPr>
          <w:rFonts w:ascii="Arial" w:eastAsia="MS Gothic" w:hAnsi="Arial" w:cs="Arial"/>
          <w:sz w:val="34"/>
          <w:szCs w:val="34"/>
          <w:lang w:eastAsia="ja-JP"/>
        </w:rPr>
      </w:pPr>
      <w:r w:rsidRPr="006F51E6">
        <w:rPr>
          <w:rFonts w:ascii="Arial" w:hAnsi="Arial" w:cs="Arial"/>
          <w:sz w:val="34"/>
          <w:szCs w:val="34"/>
        </w:rPr>
        <w:t>Depozit və qısamüddətli notların yerləşdirilməsi üzrə əməliyyatlar izafi pul təklifinin sterilizasiyası ilə yanaşı pul bazarının inkişafı və bununla da, pul siyasəti üzrə əməliyyat çərçivəsinin təkmilləşdirilməsinə, banklararası bazarın inkişaf etdirilməsinə də müsbət təsir göstərmişdir. Qeyd etmək lazımdır ki, açıq bazar əməliyyatları olaraq depozit əməliyyatları və notların yerləşdirilməsi faiz dəhlizinin aşağı həddi ilə uçot dərəcəsi (hazırda 10%- 15%) arasında tərəddüd edən faiz dərəcələri ilə aparılır. Cari ilin III rübündə sterilizasiya əməliyyatları üzrə gəlirliyin aşağı düşməsinə baxmayaraq keçirilən depozit və not hərraclarında tələb təklifi dəfələrlə üstələmişdir. Bu isə bank sistemində izafi likvidliyin mövcudluğundan irəli gəlir.</w:t>
      </w:r>
    </w:p>
    <w:p w:rsidR="00CF072B" w:rsidRPr="006F51E6" w:rsidRDefault="00CF072B" w:rsidP="006F51E6">
      <w:pPr>
        <w:spacing w:after="80" w:line="276" w:lineRule="auto"/>
        <w:ind w:firstLine="720"/>
        <w:jc w:val="both"/>
        <w:rPr>
          <w:rFonts w:ascii="Arial" w:eastAsia="MS Gothic" w:hAnsi="Arial" w:cs="Arial"/>
          <w:sz w:val="34"/>
          <w:szCs w:val="34"/>
          <w:lang w:eastAsia="ja-JP"/>
        </w:rPr>
      </w:pPr>
      <w:r w:rsidRPr="006F51E6">
        <w:rPr>
          <w:rFonts w:ascii="Arial" w:hAnsi="Arial" w:cs="Arial"/>
          <w:sz w:val="34"/>
          <w:szCs w:val="34"/>
        </w:rPr>
        <w:t xml:space="preserve">Eyni zamanda pul bazasının artım kanalları idarəetməyə götürülmüş, pul bazası pul siyasətinin başlıca əməliyyat lövbərinə çevrilmişdir. </w:t>
      </w:r>
      <w:r w:rsidR="0091448B" w:rsidRPr="006F51E6">
        <w:rPr>
          <w:rFonts w:ascii="Arial" w:hAnsi="Arial" w:cs="Arial"/>
          <w:sz w:val="34"/>
          <w:szCs w:val="34"/>
        </w:rPr>
        <w:t>Məzənnə rejimindəki dəyişikliklə əlaqədar gözləntiləri nəzərə alaraq ilin əvvəlində pul bazasının artımı məhdudlaşdırılmış, məzənnənin sabitləşməsindən sonra pul kütləsinin dinamikasında da sabitləşmə müşahidə edilmişdir.</w:t>
      </w:r>
    </w:p>
    <w:p w:rsidR="005B4C82" w:rsidRPr="006F51E6" w:rsidRDefault="005B4C82" w:rsidP="006F51E6">
      <w:pPr>
        <w:spacing w:after="80" w:line="276" w:lineRule="auto"/>
        <w:ind w:left="567"/>
        <w:jc w:val="center"/>
        <w:rPr>
          <w:rFonts w:ascii="Arial" w:hAnsi="Arial" w:cs="Arial"/>
          <w:b/>
          <w:sz w:val="34"/>
          <w:szCs w:val="34"/>
        </w:rPr>
      </w:pPr>
      <w:r w:rsidRPr="006F51E6">
        <w:rPr>
          <w:rFonts w:ascii="Arial" w:hAnsi="Arial" w:cs="Arial"/>
          <w:b/>
          <w:sz w:val="34"/>
          <w:szCs w:val="34"/>
        </w:rPr>
        <w:t>Makroiqtisadi sabitlik üzrə nəticələr</w:t>
      </w:r>
    </w:p>
    <w:p w:rsidR="003D20E0" w:rsidRPr="006F51E6" w:rsidRDefault="009F7E7B" w:rsidP="006F51E6">
      <w:pPr>
        <w:spacing w:after="80" w:line="276" w:lineRule="auto"/>
        <w:ind w:firstLine="720"/>
        <w:jc w:val="both"/>
        <w:rPr>
          <w:rFonts w:ascii="Arial" w:hAnsi="Arial" w:cs="Arial"/>
          <w:b/>
          <w:bCs/>
          <w:sz w:val="34"/>
          <w:szCs w:val="34"/>
        </w:rPr>
      </w:pPr>
      <w:r w:rsidRPr="006F51E6">
        <w:rPr>
          <w:rFonts w:ascii="Arial" w:hAnsi="Arial" w:cs="Arial"/>
          <w:b/>
          <w:bCs/>
          <w:sz w:val="34"/>
          <w:szCs w:val="34"/>
        </w:rPr>
        <w:t xml:space="preserve">İndi isə diqqətinizi reallaşdırılmış </w:t>
      </w:r>
      <w:r w:rsidR="00003247" w:rsidRPr="006F51E6">
        <w:rPr>
          <w:rFonts w:ascii="Arial" w:hAnsi="Arial" w:cs="Arial"/>
          <w:b/>
          <w:bCs/>
          <w:sz w:val="34"/>
          <w:szCs w:val="34"/>
        </w:rPr>
        <w:t xml:space="preserve">çevik </w:t>
      </w:r>
      <w:r w:rsidR="0091448B" w:rsidRPr="006F51E6">
        <w:rPr>
          <w:rFonts w:ascii="Arial" w:hAnsi="Arial" w:cs="Arial"/>
          <w:b/>
          <w:bCs/>
          <w:sz w:val="34"/>
          <w:szCs w:val="34"/>
        </w:rPr>
        <w:t>monetar manevr</w:t>
      </w:r>
      <w:r w:rsidR="00FC0561" w:rsidRPr="006F51E6">
        <w:rPr>
          <w:rFonts w:ascii="Arial" w:hAnsi="Arial" w:cs="Arial"/>
          <w:b/>
          <w:bCs/>
          <w:sz w:val="34"/>
          <w:szCs w:val="34"/>
        </w:rPr>
        <w:t xml:space="preserve"> </w:t>
      </w:r>
      <w:r w:rsidR="0015773C" w:rsidRPr="006F51E6">
        <w:rPr>
          <w:rFonts w:ascii="Arial" w:hAnsi="Arial" w:cs="Arial"/>
          <w:b/>
          <w:bCs/>
          <w:sz w:val="34"/>
          <w:szCs w:val="34"/>
        </w:rPr>
        <w:t xml:space="preserve">tədbirləri </w:t>
      </w:r>
      <w:r w:rsidR="00FC0561" w:rsidRPr="006F51E6">
        <w:rPr>
          <w:rFonts w:ascii="Arial" w:hAnsi="Arial" w:cs="Arial"/>
          <w:b/>
          <w:bCs/>
          <w:sz w:val="34"/>
          <w:szCs w:val="34"/>
        </w:rPr>
        <w:t xml:space="preserve">nəticəsində </w:t>
      </w:r>
      <w:r w:rsidR="003D20E0" w:rsidRPr="006F51E6">
        <w:rPr>
          <w:rFonts w:ascii="Arial" w:hAnsi="Arial" w:cs="Arial"/>
          <w:b/>
          <w:bCs/>
          <w:sz w:val="34"/>
          <w:szCs w:val="34"/>
        </w:rPr>
        <w:t xml:space="preserve">əldə edilmiş makroiqtisadi sabitlik üzrə nəticələrə yönəltmək istərdim. </w:t>
      </w:r>
    </w:p>
    <w:p w:rsidR="009F7834" w:rsidRPr="006F51E6" w:rsidRDefault="003D20E0" w:rsidP="006F51E6">
      <w:pPr>
        <w:spacing w:after="80" w:line="276" w:lineRule="auto"/>
        <w:ind w:firstLine="720"/>
        <w:jc w:val="both"/>
        <w:rPr>
          <w:rFonts w:ascii="Arial" w:hAnsi="Arial" w:cs="Arial"/>
          <w:sz w:val="34"/>
          <w:szCs w:val="34"/>
        </w:rPr>
      </w:pPr>
      <w:r w:rsidRPr="006F51E6">
        <w:rPr>
          <w:rFonts w:ascii="Arial" w:hAnsi="Arial" w:cs="Arial"/>
          <w:b/>
          <w:bCs/>
          <w:sz w:val="34"/>
          <w:szCs w:val="34"/>
        </w:rPr>
        <w:lastRenderedPageBreak/>
        <w:t xml:space="preserve">İlk növbədə </w:t>
      </w:r>
      <w:r w:rsidR="00750479" w:rsidRPr="006F51E6">
        <w:rPr>
          <w:rFonts w:ascii="Arial" w:hAnsi="Arial" w:cs="Arial"/>
          <w:b/>
          <w:bCs/>
          <w:sz w:val="34"/>
          <w:szCs w:val="34"/>
        </w:rPr>
        <w:t xml:space="preserve">“rebalanslaşma” tədbirləri (fiskal konsolidasiya, </w:t>
      </w:r>
      <w:r w:rsidR="00737D9F">
        <w:rPr>
          <w:rFonts w:ascii="Arial" w:hAnsi="Arial" w:cs="Arial"/>
          <w:b/>
          <w:bCs/>
          <w:sz w:val="34"/>
          <w:szCs w:val="34"/>
        </w:rPr>
        <w:t>konservativ</w:t>
      </w:r>
      <w:r w:rsidR="00750479" w:rsidRPr="006F51E6">
        <w:rPr>
          <w:rFonts w:ascii="Arial" w:hAnsi="Arial" w:cs="Arial"/>
          <w:b/>
          <w:bCs/>
          <w:sz w:val="34"/>
          <w:szCs w:val="34"/>
        </w:rPr>
        <w:t xml:space="preserve"> siyasəti, pul təklifi kanallarının effektiv idarə edilməsi, ixracyönümlü istehsalın stimullaşdırılmasına yönəlmiş struktur islahatları və s.) tədiyə balansının fundamental tarazlaşmasın</w:t>
      </w:r>
      <w:r w:rsidR="00571D1F" w:rsidRPr="006F51E6">
        <w:rPr>
          <w:rFonts w:ascii="Arial" w:hAnsi="Arial" w:cs="Arial"/>
          <w:b/>
          <w:bCs/>
          <w:sz w:val="34"/>
          <w:szCs w:val="34"/>
        </w:rPr>
        <w:t>ı təmin etdi.</w:t>
      </w:r>
      <w:r w:rsidR="00571D1F" w:rsidRPr="006F51E6">
        <w:rPr>
          <w:rFonts w:ascii="Arial" w:hAnsi="Arial" w:cs="Arial"/>
          <w:b/>
          <w:sz w:val="34"/>
          <w:szCs w:val="34"/>
        </w:rPr>
        <w:t xml:space="preserve"> </w:t>
      </w:r>
      <w:r w:rsidR="00003247" w:rsidRPr="006F51E6">
        <w:rPr>
          <w:rFonts w:ascii="Arial" w:hAnsi="Arial" w:cs="Arial"/>
          <w:bCs/>
          <w:sz w:val="34"/>
          <w:szCs w:val="34"/>
        </w:rPr>
        <w:t>T</w:t>
      </w:r>
      <w:r w:rsidR="005B4C82" w:rsidRPr="006F51E6">
        <w:rPr>
          <w:rFonts w:ascii="Arial" w:hAnsi="Arial" w:cs="Arial"/>
          <w:sz w:val="34"/>
          <w:szCs w:val="34"/>
        </w:rPr>
        <w:t xml:space="preserve">ədiyə balansının cari əməliyyatlar hesabında 2016-cı ildə 1.4 mlrd. dollarlıq kəsir cari ilin 9 ayında 1.1 mlrd.dollarlıq profisitlə əvəzlənmişdir. </w:t>
      </w:r>
      <w:r w:rsidR="00F4560C" w:rsidRPr="006F51E6">
        <w:rPr>
          <w:rFonts w:ascii="Arial" w:hAnsi="Arial" w:cs="Arial"/>
          <w:sz w:val="34"/>
          <w:szCs w:val="34"/>
        </w:rPr>
        <w:t xml:space="preserve">Profsitin yaranmasında əsas </w:t>
      </w:r>
      <w:r w:rsidR="005B4C82" w:rsidRPr="006F51E6">
        <w:rPr>
          <w:rFonts w:ascii="Arial" w:hAnsi="Arial" w:cs="Arial"/>
          <w:sz w:val="34"/>
          <w:szCs w:val="34"/>
        </w:rPr>
        <w:t>səbəb</w:t>
      </w:r>
      <w:r w:rsidR="00F4560C" w:rsidRPr="006F51E6">
        <w:rPr>
          <w:rFonts w:ascii="Arial" w:hAnsi="Arial" w:cs="Arial"/>
          <w:sz w:val="34"/>
          <w:szCs w:val="34"/>
        </w:rPr>
        <w:t>lər</w:t>
      </w:r>
      <w:r w:rsidR="005B4C82" w:rsidRPr="006F51E6">
        <w:rPr>
          <w:rFonts w:ascii="Arial" w:hAnsi="Arial" w:cs="Arial"/>
          <w:sz w:val="34"/>
          <w:szCs w:val="34"/>
        </w:rPr>
        <w:t xml:space="preserve"> </w:t>
      </w:r>
      <w:r w:rsidR="00F4560C" w:rsidRPr="006F51E6">
        <w:rPr>
          <w:rFonts w:ascii="Arial" w:hAnsi="Arial" w:cs="Arial"/>
          <w:sz w:val="34"/>
          <w:szCs w:val="34"/>
        </w:rPr>
        <w:t xml:space="preserve">1) </w:t>
      </w:r>
      <w:r w:rsidR="005B4C82" w:rsidRPr="006F51E6">
        <w:rPr>
          <w:rFonts w:ascii="Arial" w:hAnsi="Arial" w:cs="Arial"/>
          <w:sz w:val="34"/>
          <w:szCs w:val="34"/>
        </w:rPr>
        <w:t xml:space="preserve">neftin dünya qiymətinin artması, </w:t>
      </w:r>
      <w:r w:rsidR="00F4560C" w:rsidRPr="006F51E6">
        <w:rPr>
          <w:rFonts w:ascii="Arial" w:hAnsi="Arial" w:cs="Arial"/>
          <w:sz w:val="34"/>
          <w:szCs w:val="34"/>
        </w:rPr>
        <w:t xml:space="preserve">2) </w:t>
      </w:r>
      <w:r w:rsidR="005B4C82" w:rsidRPr="006F51E6">
        <w:rPr>
          <w:rFonts w:ascii="Arial" w:hAnsi="Arial" w:cs="Arial"/>
          <w:sz w:val="34"/>
          <w:szCs w:val="34"/>
        </w:rPr>
        <w:t xml:space="preserve">idxalın azalması və </w:t>
      </w:r>
      <w:r w:rsidR="00F4560C" w:rsidRPr="006F51E6">
        <w:rPr>
          <w:rFonts w:ascii="Arial" w:hAnsi="Arial" w:cs="Arial"/>
          <w:sz w:val="34"/>
          <w:szCs w:val="34"/>
        </w:rPr>
        <w:t xml:space="preserve">3) </w:t>
      </w:r>
      <w:r w:rsidR="005B4C82" w:rsidRPr="006F51E6">
        <w:rPr>
          <w:rFonts w:ascii="Arial" w:hAnsi="Arial" w:cs="Arial"/>
          <w:sz w:val="34"/>
          <w:szCs w:val="34"/>
        </w:rPr>
        <w:t xml:space="preserve">qeyri-ixracın isə artmasıdır. </w:t>
      </w:r>
    </w:p>
    <w:p w:rsidR="005B4C82" w:rsidRPr="006F51E6" w:rsidRDefault="005B4C82" w:rsidP="006F51E6">
      <w:pPr>
        <w:spacing w:after="80" w:line="276" w:lineRule="auto"/>
        <w:ind w:firstLine="720"/>
        <w:jc w:val="both"/>
        <w:rPr>
          <w:rFonts w:ascii="Arial" w:eastAsiaTheme="minorEastAsia" w:hAnsi="Arial" w:cs="Arial"/>
          <w:iCs/>
          <w:sz w:val="34"/>
          <w:szCs w:val="34"/>
        </w:rPr>
      </w:pPr>
      <w:r w:rsidRPr="006F51E6">
        <w:rPr>
          <w:rFonts w:ascii="Arial" w:hAnsi="Arial" w:cs="Arial"/>
          <w:sz w:val="34"/>
          <w:szCs w:val="34"/>
        </w:rPr>
        <w:t xml:space="preserve">Cari dövrdə neftin orta qiyməti 53 dollar </w:t>
      </w:r>
      <w:r w:rsidR="009F7834" w:rsidRPr="006F51E6">
        <w:rPr>
          <w:rFonts w:ascii="Arial" w:hAnsi="Arial" w:cs="Arial"/>
          <w:sz w:val="34"/>
          <w:szCs w:val="34"/>
        </w:rPr>
        <w:t xml:space="preserve">olmuş, son aylarda isə neftin </w:t>
      </w:r>
      <w:r w:rsidRPr="006F51E6">
        <w:rPr>
          <w:rFonts w:ascii="Arial" w:hAnsi="Arial" w:cs="Arial"/>
          <w:sz w:val="34"/>
          <w:szCs w:val="34"/>
        </w:rPr>
        <w:t xml:space="preserve">qiyməti 60 dollar ətrafında sabitləşmişdir. İdxalın həcminin isə 2017-ci ilin sonuna 6.5 mlrd. dollar olacağı gözlənilir ki, bu da 2013-cü pik ili ilə (güzgü statistikasına görə 13 mlrd. dollar) müqayisədə 2 dəfədən çox azdır. </w:t>
      </w:r>
      <w:r w:rsidR="009F7834" w:rsidRPr="006F51E6">
        <w:rPr>
          <w:rFonts w:ascii="Arial" w:hAnsi="Arial" w:cs="Arial"/>
          <w:sz w:val="34"/>
          <w:szCs w:val="34"/>
        </w:rPr>
        <w:t>Qeyri-neft i</w:t>
      </w:r>
      <w:r w:rsidRPr="006F51E6">
        <w:rPr>
          <w:rFonts w:ascii="Arial" w:hAnsi="Arial" w:cs="Arial"/>
          <w:sz w:val="34"/>
          <w:szCs w:val="34"/>
        </w:rPr>
        <w:t>xracın</w:t>
      </w:r>
      <w:r w:rsidR="009F7834" w:rsidRPr="006F51E6">
        <w:rPr>
          <w:rFonts w:ascii="Arial" w:hAnsi="Arial" w:cs="Arial"/>
          <w:sz w:val="34"/>
          <w:szCs w:val="34"/>
        </w:rPr>
        <w:t>da da artım</w:t>
      </w:r>
      <w:r w:rsidRPr="006F51E6">
        <w:rPr>
          <w:rFonts w:ascii="Arial" w:hAnsi="Arial" w:cs="Arial"/>
          <w:sz w:val="34"/>
          <w:szCs w:val="34"/>
        </w:rPr>
        <w:t xml:space="preserve"> müşahidə edilir. Qeyri-neft ixracı 9 ayda təxminən 31% artmışdır. </w:t>
      </w:r>
      <w:r w:rsidR="009F7834" w:rsidRPr="006F51E6">
        <w:rPr>
          <w:rFonts w:ascii="Arial" w:hAnsi="Arial" w:cs="Arial"/>
          <w:sz w:val="34"/>
          <w:szCs w:val="34"/>
        </w:rPr>
        <w:t>Bu pozitiv faktorların təsiri altında ca</w:t>
      </w:r>
      <w:r w:rsidRPr="006F51E6">
        <w:rPr>
          <w:rFonts w:ascii="Arial" w:hAnsi="Arial" w:cs="Arial"/>
          <w:sz w:val="34"/>
          <w:szCs w:val="34"/>
        </w:rPr>
        <w:t>ri ildə strateji ehtiyatlar təxminən 12% artaraq 42 mlrd. dolları ötmüş, o cümlədən Mərkəzi Bankın ehtiyatları 31% artmışdır.</w:t>
      </w:r>
    </w:p>
    <w:p w:rsidR="005B4C82" w:rsidRPr="006F51E6" w:rsidRDefault="00852EE3" w:rsidP="006F51E6">
      <w:pPr>
        <w:spacing w:after="80" w:line="276" w:lineRule="auto"/>
        <w:ind w:firstLine="720"/>
        <w:jc w:val="both"/>
        <w:rPr>
          <w:rFonts w:ascii="Arial" w:eastAsia="ArialMT" w:hAnsi="Arial" w:cs="Arial"/>
          <w:sz w:val="34"/>
          <w:szCs w:val="34"/>
        </w:rPr>
      </w:pPr>
      <w:r w:rsidRPr="006F51E6">
        <w:rPr>
          <w:rFonts w:ascii="Arial" w:eastAsia="ArialMT" w:hAnsi="Arial" w:cs="Arial"/>
          <w:b/>
          <w:sz w:val="34"/>
          <w:szCs w:val="34"/>
        </w:rPr>
        <w:t xml:space="preserve">Artıq qeyd </w:t>
      </w:r>
      <w:r w:rsidR="00D67D7B" w:rsidRPr="006F51E6">
        <w:rPr>
          <w:rFonts w:ascii="Arial" w:eastAsia="ArialMT" w:hAnsi="Arial" w:cs="Arial"/>
          <w:b/>
          <w:sz w:val="34"/>
          <w:szCs w:val="34"/>
        </w:rPr>
        <w:t>olundugu</w:t>
      </w:r>
      <w:r w:rsidRPr="006F51E6">
        <w:rPr>
          <w:rFonts w:ascii="Arial" w:eastAsia="ArialMT" w:hAnsi="Arial" w:cs="Arial"/>
          <w:b/>
          <w:sz w:val="34"/>
          <w:szCs w:val="34"/>
        </w:rPr>
        <w:t xml:space="preserve"> kimi, </w:t>
      </w:r>
      <w:r w:rsidR="005B4C82" w:rsidRPr="006F51E6">
        <w:rPr>
          <w:rFonts w:ascii="Arial" w:eastAsia="ArialMT" w:hAnsi="Arial" w:cs="Arial"/>
          <w:b/>
          <w:sz w:val="34"/>
          <w:szCs w:val="34"/>
        </w:rPr>
        <w:t>manatın məzənnəsi</w:t>
      </w:r>
      <w:r w:rsidRPr="006F51E6">
        <w:rPr>
          <w:rFonts w:ascii="Arial" w:eastAsia="ArialMT" w:hAnsi="Arial" w:cs="Arial"/>
          <w:b/>
          <w:sz w:val="34"/>
          <w:szCs w:val="34"/>
        </w:rPr>
        <w:t xml:space="preserve"> sabitləşmiş – əsas səbəb </w:t>
      </w:r>
      <w:r w:rsidR="00D67D7B" w:rsidRPr="006F51E6">
        <w:rPr>
          <w:rFonts w:ascii="Arial" w:eastAsia="ArialMT" w:hAnsi="Arial" w:cs="Arial"/>
          <w:b/>
          <w:sz w:val="34"/>
          <w:szCs w:val="34"/>
        </w:rPr>
        <w:t xml:space="preserve">kimi </w:t>
      </w:r>
      <w:r w:rsidRPr="006F51E6">
        <w:rPr>
          <w:rFonts w:ascii="Arial" w:eastAsia="ArialMT" w:hAnsi="Arial" w:cs="Arial"/>
          <w:b/>
          <w:sz w:val="34"/>
          <w:szCs w:val="34"/>
        </w:rPr>
        <w:t>xarici</w:t>
      </w:r>
      <w:r w:rsidR="00D67D7B" w:rsidRPr="006F51E6">
        <w:rPr>
          <w:rFonts w:ascii="Arial" w:eastAsia="ArialMT" w:hAnsi="Arial" w:cs="Arial"/>
          <w:b/>
          <w:sz w:val="34"/>
          <w:szCs w:val="34"/>
        </w:rPr>
        <w:t xml:space="preserve"> sektorda balansın təmin olunmasını göstərmək olar. </w:t>
      </w:r>
      <w:r w:rsidR="005B4C82" w:rsidRPr="006F51E6">
        <w:rPr>
          <w:rFonts w:ascii="Arial" w:eastAsia="ArialMT" w:hAnsi="Arial" w:cs="Arial"/>
          <w:sz w:val="34"/>
          <w:szCs w:val="34"/>
        </w:rPr>
        <w:t xml:space="preserve">Bütövlükdə ilin 9 ayı ərzində milli valyuta əlavə möhkəmlənmə təzyiqi altında olmuşdur. Lakin manatın əhəmiyyətli möhkəmlənməsi bir sıra mikro və makro risklərin reallaşmasına yol aça bilər. Mikroiqtisadi baxımdan başlıca olaraq yaranan yeni ixrac istiqamətlərinin və investisiyaların de-stimulyasiyası və rəqbət qabiliyyətinin aşağı düşməsi, makro baxımından isə tədiyə balansının pisləşməsi, xarici yeni şoklara qarşı həssaslığın yüksəlməsini qeyd etmək olar. </w:t>
      </w:r>
    </w:p>
    <w:p w:rsidR="005B4C82" w:rsidRPr="006F51E6" w:rsidRDefault="005B4C82" w:rsidP="006F51E6">
      <w:pPr>
        <w:spacing w:after="80" w:line="276" w:lineRule="auto"/>
        <w:ind w:firstLine="720"/>
        <w:jc w:val="both"/>
        <w:rPr>
          <w:rFonts w:ascii="Arial" w:eastAsiaTheme="minorEastAsia" w:hAnsi="Arial" w:cs="Arial"/>
          <w:b/>
          <w:iCs/>
          <w:color w:val="FF0000"/>
          <w:sz w:val="34"/>
          <w:szCs w:val="34"/>
        </w:rPr>
      </w:pPr>
      <w:r w:rsidRPr="006F51E6">
        <w:rPr>
          <w:rFonts w:ascii="Arial" w:eastAsiaTheme="minorEastAsia" w:hAnsi="Arial" w:cs="Arial"/>
          <w:b/>
          <w:iCs/>
          <w:sz w:val="34"/>
          <w:szCs w:val="34"/>
        </w:rPr>
        <w:t xml:space="preserve">Bütövlükdə </w:t>
      </w:r>
      <w:r w:rsidR="00D67D7B" w:rsidRPr="006F51E6">
        <w:rPr>
          <w:rFonts w:ascii="Arial" w:eastAsiaTheme="minorEastAsia" w:hAnsi="Arial" w:cs="Arial"/>
          <w:b/>
          <w:iCs/>
          <w:sz w:val="34"/>
          <w:szCs w:val="34"/>
        </w:rPr>
        <w:t xml:space="preserve">yenidən balanslaşma </w:t>
      </w:r>
      <w:r w:rsidRPr="006F51E6">
        <w:rPr>
          <w:rFonts w:ascii="Arial" w:eastAsiaTheme="minorEastAsia" w:hAnsi="Arial" w:cs="Arial"/>
          <w:b/>
          <w:iCs/>
          <w:sz w:val="34"/>
          <w:szCs w:val="34"/>
        </w:rPr>
        <w:t>iqtisadiyyat</w:t>
      </w:r>
      <w:r w:rsidR="00D67D7B" w:rsidRPr="006F51E6">
        <w:rPr>
          <w:rFonts w:ascii="Arial" w:eastAsiaTheme="minorEastAsia" w:hAnsi="Arial" w:cs="Arial"/>
          <w:b/>
          <w:iCs/>
          <w:sz w:val="34"/>
          <w:szCs w:val="34"/>
        </w:rPr>
        <w:t>da</w:t>
      </w:r>
      <w:r w:rsidRPr="006F51E6">
        <w:rPr>
          <w:rFonts w:ascii="Arial" w:eastAsiaTheme="minorEastAsia" w:hAnsi="Arial" w:cs="Arial"/>
          <w:b/>
          <w:iCs/>
          <w:sz w:val="34"/>
          <w:szCs w:val="34"/>
        </w:rPr>
        <w:t xml:space="preserve"> neft gəlirlərindən istifadəni əhəmiyyətli azaltmağa imkan vermişdir. </w:t>
      </w:r>
      <w:r w:rsidRPr="006F51E6">
        <w:rPr>
          <w:rFonts w:ascii="Arial" w:hAnsi="Arial" w:cs="Arial"/>
          <w:sz w:val="34"/>
          <w:szCs w:val="34"/>
        </w:rPr>
        <w:t xml:space="preserve">Neft Fondundan dövlət büdcəsinə transfert 3 dəfə azalmış, 2013-cü ildəki 14.5 mlrd. dollardan, cari ildəki 3.6 mlrd. dollara enmişdir. Bu da </w:t>
      </w:r>
      <w:r w:rsidRPr="006F51E6">
        <w:rPr>
          <w:rFonts w:ascii="Arial" w:hAnsi="Arial" w:cs="Arial"/>
          <w:sz w:val="34"/>
          <w:szCs w:val="34"/>
        </w:rPr>
        <w:lastRenderedPageBreak/>
        <w:t xml:space="preserve">neft qiymətlərinin dövlət maliyyəsinə protsiklik təsirinin qarşısını almağa imkan verir.  </w:t>
      </w:r>
    </w:p>
    <w:p w:rsidR="005B4C82" w:rsidRPr="006F51E6" w:rsidRDefault="005B4C82" w:rsidP="006F51E6">
      <w:pPr>
        <w:spacing w:after="80" w:line="276" w:lineRule="auto"/>
        <w:ind w:firstLine="720"/>
        <w:jc w:val="both"/>
        <w:rPr>
          <w:rFonts w:ascii="Arial" w:eastAsiaTheme="minorEastAsia" w:hAnsi="Arial" w:cs="Arial"/>
          <w:iCs/>
          <w:sz w:val="34"/>
          <w:szCs w:val="34"/>
        </w:rPr>
      </w:pPr>
      <w:r w:rsidRPr="006F51E6">
        <w:rPr>
          <w:rFonts w:ascii="Arial" w:eastAsiaTheme="minorEastAsia" w:hAnsi="Arial" w:cs="Arial"/>
          <w:b/>
          <w:iCs/>
          <w:sz w:val="34"/>
          <w:szCs w:val="34"/>
        </w:rPr>
        <w:t xml:space="preserve">Monetar şərait də kontrtsiklik olmaqla əsasən fiskal və bank sektorlarının likvidlik ehtiyaclarına akkomodasiya etmişdir. </w:t>
      </w:r>
      <w:r w:rsidRPr="006F51E6">
        <w:rPr>
          <w:rFonts w:ascii="Arial" w:eastAsiaTheme="minorEastAsia" w:hAnsi="Arial" w:cs="Arial"/>
          <w:iCs/>
          <w:sz w:val="34"/>
          <w:szCs w:val="34"/>
        </w:rPr>
        <w:t xml:space="preserve">2017-ci ilin ötən dövründə manatla pul bazası 11%-dən çox artmışdır. Bu da iqtisadiyyatın kreditləşməsi üçün əlavə resurs rolunu oynaya bilər. </w:t>
      </w:r>
      <w:r w:rsidR="003D5FBA" w:rsidRPr="006F51E6">
        <w:rPr>
          <w:rFonts w:ascii="Arial" w:eastAsiaTheme="minorEastAsia" w:hAnsi="Arial" w:cs="Arial"/>
          <w:iCs/>
          <w:sz w:val="34"/>
          <w:szCs w:val="34"/>
        </w:rPr>
        <w:t>İlin əvvəlindən manatla olan müxbir hesabların qalığı 5.5 % artmışdır.</w:t>
      </w:r>
    </w:p>
    <w:p w:rsidR="003D5FBA" w:rsidRPr="006F51E6" w:rsidRDefault="003D5FBA" w:rsidP="006F51E6">
      <w:pPr>
        <w:spacing w:after="80" w:line="276" w:lineRule="auto"/>
        <w:ind w:firstLine="720"/>
        <w:jc w:val="both"/>
        <w:rPr>
          <w:rFonts w:ascii="Arial" w:eastAsiaTheme="minorEastAsia" w:hAnsi="Arial" w:cs="Arial"/>
          <w:iCs/>
          <w:sz w:val="34"/>
          <w:szCs w:val="34"/>
        </w:rPr>
      </w:pPr>
      <w:r w:rsidRPr="006F51E6">
        <w:rPr>
          <w:rFonts w:ascii="Arial" w:eastAsiaTheme="minorEastAsia" w:hAnsi="Arial" w:cs="Arial"/>
          <w:iCs/>
          <w:sz w:val="34"/>
          <w:szCs w:val="34"/>
        </w:rPr>
        <w:t xml:space="preserve">Manatla geniş pul kütləsi (M2) 11.5 mlrd. manat təşkil etmiş, </w:t>
      </w:r>
      <w:r w:rsidR="00BA12DF" w:rsidRPr="006F51E6">
        <w:rPr>
          <w:rFonts w:ascii="Arial" w:eastAsiaTheme="minorEastAsia" w:hAnsi="Arial" w:cs="Arial"/>
          <w:iCs/>
          <w:sz w:val="34"/>
          <w:szCs w:val="34"/>
        </w:rPr>
        <w:t>onun strukturunda nağd pul kütləsi, fiziki şəxslərin əmanətləri və hüquqi şəxslərin depozitləri fərqli dinamika nümayiş etdirmişlər. Belə ki, dövr ərzində nağd pul kütləsi 11.2%, fiziki şəxslərin manat əmanətləri 30.6% artmış, hüquqi şəxslərin manat depozitləri isə 22% azalmışdır. Manatla müddətli əmanət və depozitlər dövr ərzində 35.7% azalmış, tələb olunanadək depozitlər isə 4.8% artmışdır. Fiziki şəxslərin manatla olan müddətli əmanətləri isə ilin əvvəlinə nəzərən 21% artmışdır. Depozitlərinin dollarlaşma səviyyəsi əhəmiyyətli</w:t>
      </w:r>
      <w:r w:rsidR="005A270C" w:rsidRPr="006F51E6">
        <w:rPr>
          <w:rFonts w:ascii="Arial" w:eastAsiaTheme="minorEastAsia" w:hAnsi="Arial" w:cs="Arial"/>
          <w:iCs/>
          <w:sz w:val="34"/>
          <w:szCs w:val="34"/>
        </w:rPr>
        <w:t xml:space="preserve"> azalmışdır. </w:t>
      </w:r>
    </w:p>
    <w:p w:rsidR="005B4C82" w:rsidRPr="006F51E6" w:rsidRDefault="005B4C82" w:rsidP="006F51E6">
      <w:pPr>
        <w:spacing w:after="80" w:line="276" w:lineRule="auto"/>
        <w:ind w:firstLine="720"/>
        <w:jc w:val="both"/>
        <w:rPr>
          <w:rFonts w:ascii="Arial" w:eastAsiaTheme="minorEastAsia" w:hAnsi="Arial" w:cs="Arial"/>
          <w:iCs/>
          <w:sz w:val="34"/>
          <w:szCs w:val="34"/>
        </w:rPr>
      </w:pPr>
      <w:r w:rsidRPr="006F51E6">
        <w:rPr>
          <w:rFonts w:ascii="Arial" w:eastAsiaTheme="minorEastAsia" w:hAnsi="Arial" w:cs="Arial"/>
          <w:iCs/>
          <w:sz w:val="34"/>
          <w:szCs w:val="34"/>
        </w:rPr>
        <w:t xml:space="preserve">Son 2 ildə kredit aktivliyi əhəmiyyətli azalsa da, bank sektorunda yüksək likvidlik iqtisadiyyatın maliyyələşməsinə yönələ bilər. Qeyd edim ki, bank aktivlərinin 20%-dən çoxunu likvid aktivlərdən ibarətdir ki, iqtisadiyyatda mövcud risklərin qarşısı alındığı təqdirdə bu resurslar kreditləşməyə yönələ bilər. Yüksək likvidliyin uzunmüddət mövcudluğu da maliyyə-bank sektorunda sabitlik üçün başlıca risk mənbəyidir. </w:t>
      </w:r>
    </w:p>
    <w:p w:rsidR="005B4C82" w:rsidRPr="006F51E6" w:rsidRDefault="005E452F" w:rsidP="006F51E6">
      <w:pPr>
        <w:spacing w:after="80" w:line="276" w:lineRule="auto"/>
        <w:ind w:firstLine="720"/>
        <w:jc w:val="both"/>
        <w:rPr>
          <w:rFonts w:ascii="Arial" w:eastAsia="MS Gothic" w:hAnsi="Arial" w:cs="Arial"/>
          <w:b/>
          <w:sz w:val="34"/>
          <w:szCs w:val="34"/>
          <w:lang w:eastAsia="ja-JP"/>
        </w:rPr>
      </w:pPr>
      <w:r w:rsidRPr="006F51E6">
        <w:rPr>
          <w:rFonts w:ascii="Arial" w:eastAsiaTheme="minorEastAsia" w:hAnsi="Arial" w:cs="Arial"/>
          <w:iCs/>
          <w:sz w:val="34"/>
          <w:szCs w:val="34"/>
        </w:rPr>
        <w:t>Həyata keçirilmiş aktiv sterilizasiya l</w:t>
      </w:r>
      <w:r w:rsidR="005B4C82" w:rsidRPr="006F51E6">
        <w:rPr>
          <w:rFonts w:ascii="Arial" w:eastAsiaTheme="minorEastAsia" w:hAnsi="Arial" w:cs="Arial"/>
          <w:iCs/>
          <w:sz w:val="34"/>
          <w:szCs w:val="34"/>
        </w:rPr>
        <w:t>ikvidlik tələsinin yarada biləcəyi yeni risklərin qarşısını alma</w:t>
      </w:r>
      <w:r w:rsidRPr="006F51E6">
        <w:rPr>
          <w:rFonts w:ascii="Arial" w:eastAsiaTheme="minorEastAsia" w:hAnsi="Arial" w:cs="Arial"/>
          <w:iCs/>
          <w:sz w:val="34"/>
          <w:szCs w:val="34"/>
        </w:rPr>
        <w:t xml:space="preserve">ğa imkan vermişdir. </w:t>
      </w:r>
      <w:r w:rsidR="00E14790" w:rsidRPr="006F51E6">
        <w:rPr>
          <w:rFonts w:ascii="Arial" w:eastAsiaTheme="minorEastAsia" w:hAnsi="Arial" w:cs="Arial"/>
          <w:iCs/>
          <w:sz w:val="34"/>
          <w:szCs w:val="34"/>
        </w:rPr>
        <w:t>Belə</w:t>
      </w:r>
      <w:r w:rsidR="00940564" w:rsidRPr="006F51E6">
        <w:rPr>
          <w:rFonts w:ascii="Arial" w:eastAsiaTheme="minorEastAsia" w:hAnsi="Arial" w:cs="Arial"/>
          <w:iCs/>
          <w:sz w:val="34"/>
          <w:szCs w:val="34"/>
        </w:rPr>
        <w:t xml:space="preserve"> ki, sterilizasiya yüksək artım dövrlər</w:t>
      </w:r>
      <w:r w:rsidR="008B18DB" w:rsidRPr="006F51E6">
        <w:rPr>
          <w:rFonts w:ascii="Arial" w:eastAsiaTheme="minorEastAsia" w:hAnsi="Arial" w:cs="Arial"/>
          <w:iCs/>
          <w:sz w:val="34"/>
          <w:szCs w:val="34"/>
        </w:rPr>
        <w:t>in</w:t>
      </w:r>
      <w:r w:rsidR="00940564" w:rsidRPr="006F51E6">
        <w:rPr>
          <w:rFonts w:ascii="Arial" w:eastAsiaTheme="minorEastAsia" w:hAnsi="Arial" w:cs="Arial"/>
          <w:iCs/>
          <w:sz w:val="34"/>
          <w:szCs w:val="34"/>
        </w:rPr>
        <w:t xml:space="preserve">də “yığım və sərvət” </w:t>
      </w:r>
      <w:r w:rsidR="00BE1CC6" w:rsidRPr="006F51E6">
        <w:rPr>
          <w:rFonts w:ascii="Arial" w:eastAsiaTheme="minorEastAsia" w:hAnsi="Arial" w:cs="Arial"/>
          <w:iCs/>
          <w:sz w:val="34"/>
          <w:szCs w:val="34"/>
        </w:rPr>
        <w:t xml:space="preserve">kimi istifadə olunan </w:t>
      </w:r>
      <w:r w:rsidR="00940564" w:rsidRPr="006F51E6">
        <w:rPr>
          <w:rFonts w:ascii="Arial" w:eastAsiaTheme="minorEastAsia" w:hAnsi="Arial" w:cs="Arial"/>
          <w:iCs/>
          <w:sz w:val="34"/>
          <w:szCs w:val="34"/>
        </w:rPr>
        <w:t>vəsaitin cari dövrdə istehlak və valyuta bazarlarına təsir</w:t>
      </w:r>
      <w:r w:rsidR="007E2484" w:rsidRPr="006F51E6">
        <w:rPr>
          <w:rFonts w:ascii="Arial" w:eastAsiaTheme="minorEastAsia" w:hAnsi="Arial" w:cs="Arial"/>
          <w:iCs/>
          <w:sz w:val="34"/>
          <w:szCs w:val="34"/>
        </w:rPr>
        <w:t>lər</w:t>
      </w:r>
      <w:r w:rsidR="00940564" w:rsidRPr="006F51E6">
        <w:rPr>
          <w:rFonts w:ascii="Arial" w:eastAsiaTheme="minorEastAsia" w:hAnsi="Arial" w:cs="Arial"/>
          <w:iCs/>
          <w:sz w:val="34"/>
          <w:szCs w:val="34"/>
        </w:rPr>
        <w:t>ini azaltm</w:t>
      </w:r>
      <w:r w:rsidR="007E2484" w:rsidRPr="006F51E6">
        <w:rPr>
          <w:rFonts w:ascii="Arial" w:eastAsiaTheme="minorEastAsia" w:hAnsi="Arial" w:cs="Arial"/>
          <w:iCs/>
          <w:sz w:val="34"/>
          <w:szCs w:val="34"/>
        </w:rPr>
        <w:t xml:space="preserve">ışdır.  </w:t>
      </w:r>
    </w:p>
    <w:p w:rsidR="005B4C82" w:rsidRPr="006F51E6" w:rsidRDefault="00D33554" w:rsidP="006F51E6">
      <w:pPr>
        <w:spacing w:after="80" w:line="276" w:lineRule="auto"/>
        <w:ind w:firstLine="720"/>
        <w:jc w:val="both"/>
        <w:rPr>
          <w:rFonts w:ascii="Arial" w:eastAsia="Times New Roman" w:hAnsi="Arial" w:cs="Arial"/>
          <w:sz w:val="34"/>
          <w:szCs w:val="34"/>
        </w:rPr>
      </w:pPr>
      <w:r w:rsidRPr="006F51E6">
        <w:rPr>
          <w:rFonts w:ascii="Arial" w:eastAsia="Times New Roman" w:hAnsi="Arial" w:cs="Arial"/>
          <w:sz w:val="34"/>
          <w:szCs w:val="34"/>
        </w:rPr>
        <w:t xml:space="preserve">Digər mühüm makroiqtisadi sabitlik göstərici olan inflyasiya </w:t>
      </w:r>
      <w:r w:rsidR="005B4C82" w:rsidRPr="006F51E6">
        <w:rPr>
          <w:rFonts w:ascii="Arial" w:eastAsia="Times New Roman" w:hAnsi="Arial" w:cs="Arial"/>
          <w:sz w:val="34"/>
          <w:szCs w:val="34"/>
        </w:rPr>
        <w:t xml:space="preserve">2017-ci </w:t>
      </w:r>
      <w:r w:rsidR="005B4C82" w:rsidRPr="006F51E6">
        <w:rPr>
          <w:rFonts w:ascii="Arial" w:hAnsi="Arial" w:cs="Arial"/>
          <w:sz w:val="34"/>
          <w:szCs w:val="34"/>
        </w:rPr>
        <w:t xml:space="preserve">ilin 10 ayında </w:t>
      </w:r>
      <w:r w:rsidR="005B4C82" w:rsidRPr="006F51E6">
        <w:rPr>
          <w:rFonts w:ascii="Arial" w:eastAsia="Times New Roman" w:hAnsi="Arial" w:cs="Arial"/>
          <w:sz w:val="34"/>
          <w:szCs w:val="34"/>
        </w:rPr>
        <w:t>o</w:t>
      </w:r>
      <w:r w:rsidR="005B4C82" w:rsidRPr="006F51E6">
        <w:rPr>
          <w:rFonts w:ascii="Arial" w:hAnsi="Arial" w:cs="Arial"/>
          <w:sz w:val="34"/>
          <w:szCs w:val="34"/>
        </w:rPr>
        <w:t xml:space="preserve">rta illik </w:t>
      </w:r>
      <w:r w:rsidRPr="006F51E6">
        <w:rPr>
          <w:rFonts w:ascii="Arial" w:hAnsi="Arial" w:cs="Arial"/>
          <w:sz w:val="34"/>
          <w:szCs w:val="34"/>
        </w:rPr>
        <w:t xml:space="preserve">ifadədə </w:t>
      </w:r>
      <w:r w:rsidR="005B4C82" w:rsidRPr="006F51E6">
        <w:rPr>
          <w:rFonts w:ascii="Arial" w:hAnsi="Arial" w:cs="Arial"/>
          <w:sz w:val="34"/>
          <w:szCs w:val="34"/>
        </w:rPr>
        <w:t>13.7% təşkil etm</w:t>
      </w:r>
      <w:r w:rsidR="004857B2" w:rsidRPr="006F51E6">
        <w:rPr>
          <w:rFonts w:ascii="Arial" w:hAnsi="Arial" w:cs="Arial"/>
          <w:sz w:val="34"/>
          <w:szCs w:val="34"/>
        </w:rPr>
        <w:t xml:space="preserve">işdir ki, bu da cari il ərzində müşahidə edilən pik səviyyədən xeyli aşağıdır. Buna məzənnənin sabitləşməsi və nəticədə inflyasiya gözləntilərinin azalması </w:t>
      </w:r>
      <w:r w:rsidR="00A249A6" w:rsidRPr="006F51E6">
        <w:rPr>
          <w:rFonts w:ascii="Arial" w:hAnsi="Arial" w:cs="Arial"/>
          <w:sz w:val="34"/>
          <w:szCs w:val="34"/>
        </w:rPr>
        <w:t>təsir etmişdir</w:t>
      </w:r>
      <w:r w:rsidR="005B4C82" w:rsidRPr="006F51E6">
        <w:rPr>
          <w:rFonts w:ascii="Arial" w:hAnsi="Arial" w:cs="Arial"/>
          <w:sz w:val="34"/>
          <w:szCs w:val="34"/>
        </w:rPr>
        <w:t>. Qeyd etməliyəm ki, inflyasiya əsasən qeyri-</w:t>
      </w:r>
      <w:r w:rsidR="005B4C82" w:rsidRPr="006F51E6">
        <w:rPr>
          <w:rFonts w:ascii="Arial" w:hAnsi="Arial" w:cs="Arial"/>
          <w:sz w:val="34"/>
          <w:szCs w:val="34"/>
        </w:rPr>
        <w:lastRenderedPageBreak/>
        <w:t xml:space="preserve">monetar amillər, xüsusilə də xarici ərzaq qiymətlərinin artımı, inzibati qiymətlərin yüksəlməsi, ayrı-ayrı məhsul qrupları üzrə təklifin həcmi kimi amillərin təsiri ilə dəyişmişdir.  </w:t>
      </w:r>
    </w:p>
    <w:p w:rsidR="005B4C82" w:rsidRPr="006F51E6" w:rsidRDefault="0086472E" w:rsidP="006F51E6">
      <w:pPr>
        <w:spacing w:after="80" w:line="276" w:lineRule="auto"/>
        <w:ind w:firstLine="720"/>
        <w:jc w:val="both"/>
        <w:rPr>
          <w:rFonts w:ascii="Arial" w:eastAsia="MS Gothic" w:hAnsi="Arial" w:cs="Arial"/>
          <w:sz w:val="34"/>
          <w:szCs w:val="34"/>
          <w:lang w:eastAsia="ja-JP"/>
        </w:rPr>
      </w:pPr>
      <w:r>
        <w:rPr>
          <w:rFonts w:ascii="Arial" w:eastAsia="MS Gothic" w:hAnsi="Arial" w:cs="Arial"/>
          <w:b/>
          <w:sz w:val="34"/>
          <w:szCs w:val="34"/>
          <w:lang w:eastAsia="ja-JP"/>
        </w:rPr>
        <w:t>N</w:t>
      </w:r>
      <w:r w:rsidR="00D67D7B" w:rsidRPr="006F51E6">
        <w:rPr>
          <w:rFonts w:ascii="Arial" w:eastAsia="MS Gothic" w:hAnsi="Arial" w:cs="Arial"/>
          <w:b/>
          <w:sz w:val="34"/>
          <w:szCs w:val="34"/>
          <w:lang w:eastAsia="ja-JP"/>
        </w:rPr>
        <w:t>əticələri ümumiləşdirsək</w:t>
      </w:r>
      <w:r w:rsidR="002733A7" w:rsidRPr="006F51E6">
        <w:rPr>
          <w:rFonts w:ascii="Arial" w:eastAsia="MS Gothic" w:hAnsi="Arial" w:cs="Arial"/>
          <w:b/>
          <w:sz w:val="34"/>
          <w:szCs w:val="34"/>
          <w:lang w:eastAsia="ja-JP"/>
        </w:rPr>
        <w:t>,</w:t>
      </w:r>
      <w:r w:rsidR="00D67D7B" w:rsidRPr="006F51E6">
        <w:rPr>
          <w:rFonts w:ascii="Arial" w:eastAsia="MS Gothic" w:hAnsi="Arial" w:cs="Arial"/>
          <w:b/>
          <w:sz w:val="34"/>
          <w:szCs w:val="34"/>
          <w:lang w:eastAsia="ja-JP"/>
        </w:rPr>
        <w:t xml:space="preserve"> ölkə</w:t>
      </w:r>
      <w:r w:rsidR="002733A7" w:rsidRPr="006F51E6">
        <w:rPr>
          <w:rFonts w:ascii="Arial" w:eastAsia="MS Gothic" w:hAnsi="Arial" w:cs="Arial"/>
          <w:b/>
          <w:sz w:val="34"/>
          <w:szCs w:val="34"/>
          <w:lang w:eastAsia="ja-JP"/>
        </w:rPr>
        <w:t>də</w:t>
      </w:r>
      <w:r w:rsidR="00D67D7B" w:rsidRPr="006F51E6">
        <w:rPr>
          <w:rFonts w:ascii="Arial" w:eastAsia="MS Gothic" w:hAnsi="Arial" w:cs="Arial"/>
          <w:b/>
          <w:sz w:val="34"/>
          <w:szCs w:val="34"/>
          <w:lang w:eastAsia="ja-JP"/>
        </w:rPr>
        <w:t xml:space="preserve"> </w:t>
      </w:r>
      <w:r w:rsidR="005B4C82" w:rsidRPr="006F51E6">
        <w:rPr>
          <w:rFonts w:ascii="Arial" w:eastAsia="MS Gothic" w:hAnsi="Arial" w:cs="Arial"/>
          <w:b/>
          <w:sz w:val="34"/>
          <w:szCs w:val="34"/>
          <w:lang w:eastAsia="ja-JP"/>
        </w:rPr>
        <w:t>makroiqtisadi sabitlik</w:t>
      </w:r>
      <w:r w:rsidR="00D67D7B" w:rsidRPr="006F51E6">
        <w:rPr>
          <w:rFonts w:ascii="Arial" w:eastAsia="MS Gothic" w:hAnsi="Arial" w:cs="Arial"/>
          <w:b/>
          <w:sz w:val="34"/>
          <w:szCs w:val="34"/>
          <w:lang w:eastAsia="ja-JP"/>
        </w:rPr>
        <w:t xml:space="preserve"> təmin olunmuş, bu da ortamüddətli dövrdə makroiqtisadi siyasət</w:t>
      </w:r>
      <w:r w:rsidR="00DF4769" w:rsidRPr="006F51E6">
        <w:rPr>
          <w:rFonts w:ascii="Arial" w:eastAsia="MS Gothic" w:hAnsi="Arial" w:cs="Arial"/>
          <w:b/>
          <w:sz w:val="34"/>
          <w:szCs w:val="34"/>
          <w:lang w:eastAsia="ja-JP"/>
        </w:rPr>
        <w:t>in</w:t>
      </w:r>
      <w:r w:rsidR="00D67D7B" w:rsidRPr="006F51E6">
        <w:rPr>
          <w:rFonts w:ascii="Arial" w:eastAsia="MS Gothic" w:hAnsi="Arial" w:cs="Arial"/>
          <w:b/>
          <w:sz w:val="34"/>
          <w:szCs w:val="34"/>
          <w:lang w:eastAsia="ja-JP"/>
        </w:rPr>
        <w:t xml:space="preserve"> </w:t>
      </w:r>
      <w:r w:rsidR="005B4C82" w:rsidRPr="006F51E6">
        <w:rPr>
          <w:rFonts w:ascii="Arial" w:eastAsia="MS Gothic" w:hAnsi="Arial" w:cs="Arial"/>
          <w:b/>
          <w:sz w:val="34"/>
          <w:szCs w:val="34"/>
          <w:lang w:eastAsia="ja-JP"/>
        </w:rPr>
        <w:t>qeyri-neft sektorunda iqtisadi artım templərinin bərpası</w:t>
      </w:r>
      <w:r w:rsidR="00D67D7B" w:rsidRPr="006F51E6">
        <w:rPr>
          <w:rFonts w:ascii="Arial" w:eastAsia="MS Gothic" w:hAnsi="Arial" w:cs="Arial"/>
          <w:b/>
          <w:sz w:val="34"/>
          <w:szCs w:val="34"/>
          <w:lang w:eastAsia="ja-JP"/>
        </w:rPr>
        <w:t>na yönəl</w:t>
      </w:r>
      <w:r w:rsidR="00DF4769" w:rsidRPr="006F51E6">
        <w:rPr>
          <w:rFonts w:ascii="Arial" w:eastAsia="MS Gothic" w:hAnsi="Arial" w:cs="Arial"/>
          <w:b/>
          <w:sz w:val="34"/>
          <w:szCs w:val="34"/>
          <w:lang w:eastAsia="ja-JP"/>
        </w:rPr>
        <w:t>tməyə imkan verir</w:t>
      </w:r>
      <w:r w:rsidR="005B4C82" w:rsidRPr="006F51E6">
        <w:rPr>
          <w:rFonts w:ascii="Arial" w:eastAsia="MS Gothic" w:hAnsi="Arial" w:cs="Arial"/>
          <w:b/>
          <w:sz w:val="34"/>
          <w:szCs w:val="34"/>
          <w:lang w:eastAsia="ja-JP"/>
        </w:rPr>
        <w:t>.</w:t>
      </w:r>
      <w:r w:rsidR="005B4C82" w:rsidRPr="006F51E6">
        <w:rPr>
          <w:rFonts w:ascii="Arial" w:eastAsia="MS Gothic" w:hAnsi="Arial" w:cs="Arial"/>
          <w:sz w:val="34"/>
          <w:szCs w:val="34"/>
          <w:lang w:eastAsia="ja-JP"/>
        </w:rPr>
        <w:t xml:space="preserve"> Cari ilin 10 ayında qeyri-neft sektorunda 2.1%-lik iqtisadi artım qeydə alınmışdır.</w:t>
      </w:r>
      <w:r w:rsidR="00866C26" w:rsidRPr="006F51E6">
        <w:rPr>
          <w:rFonts w:ascii="Arial" w:eastAsia="MS Gothic" w:hAnsi="Arial" w:cs="Arial"/>
          <w:sz w:val="34"/>
          <w:szCs w:val="34"/>
          <w:lang w:eastAsia="ja-JP"/>
        </w:rPr>
        <w:t xml:space="preserve"> </w:t>
      </w:r>
      <w:r w:rsidR="005B4C82" w:rsidRPr="006F51E6">
        <w:rPr>
          <w:rFonts w:ascii="Arial" w:eastAsiaTheme="minorEastAsia" w:hAnsi="Arial" w:cs="Arial"/>
          <w:iCs/>
          <w:sz w:val="34"/>
          <w:szCs w:val="34"/>
        </w:rPr>
        <w:t xml:space="preserve">Mövcud vəziyyət milli iqtisadiyyatda adaptasiya proseslərinin uğurla başa çatmasını və yeni artım modelinin </w:t>
      </w:r>
      <w:r w:rsidR="005B4C82" w:rsidRPr="006F51E6">
        <w:rPr>
          <w:rFonts w:ascii="Arial" w:eastAsia="MS Gothic" w:hAnsi="Arial" w:cs="Arial"/>
          <w:sz w:val="34"/>
          <w:szCs w:val="34"/>
          <w:lang w:eastAsia="ja-JP"/>
        </w:rPr>
        <w:t xml:space="preserve">reallaşdırılması üçün ilkin şərtlərin artıq formalaşdığını deməyə əsas verir.  </w:t>
      </w:r>
    </w:p>
    <w:p w:rsidR="004B081A" w:rsidRPr="006F51E6" w:rsidRDefault="004B081A" w:rsidP="006F51E6">
      <w:pPr>
        <w:spacing w:after="80" w:line="276" w:lineRule="auto"/>
        <w:ind w:left="567"/>
        <w:jc w:val="center"/>
        <w:rPr>
          <w:rFonts w:ascii="Arial" w:hAnsi="Arial" w:cs="Arial"/>
          <w:b/>
          <w:sz w:val="34"/>
          <w:szCs w:val="34"/>
        </w:rPr>
      </w:pPr>
      <w:r w:rsidRPr="006F51E6">
        <w:rPr>
          <w:rFonts w:ascii="Arial" w:hAnsi="Arial" w:cs="Arial"/>
          <w:b/>
          <w:sz w:val="34"/>
          <w:szCs w:val="34"/>
        </w:rPr>
        <w:t>Qarşıda duran ortamüddətli hədəflər və vəzifələr</w:t>
      </w:r>
    </w:p>
    <w:p w:rsidR="0051777E" w:rsidRDefault="00365F03" w:rsidP="006F51E6">
      <w:pPr>
        <w:spacing w:after="80" w:line="276" w:lineRule="auto"/>
        <w:ind w:firstLine="720"/>
        <w:jc w:val="both"/>
        <w:rPr>
          <w:rFonts w:ascii="Arial" w:eastAsiaTheme="minorEastAsia" w:hAnsi="Arial" w:cs="Arial"/>
          <w:iCs/>
          <w:sz w:val="34"/>
          <w:szCs w:val="34"/>
        </w:rPr>
      </w:pPr>
      <w:r w:rsidRPr="006F51E6">
        <w:rPr>
          <w:rFonts w:ascii="Arial" w:eastAsiaTheme="minorEastAsia" w:hAnsi="Arial" w:cs="Arial"/>
          <w:iCs/>
          <w:sz w:val="34"/>
          <w:szCs w:val="34"/>
        </w:rPr>
        <w:t>Növbəti illərdə də makroiqtisadi sabitliyinin qorunması monetar siyasət qarşısında duran başlıca vəzifə</w:t>
      </w:r>
      <w:r w:rsidR="004760D2" w:rsidRPr="006F51E6">
        <w:rPr>
          <w:rFonts w:ascii="Arial" w:eastAsiaTheme="minorEastAsia" w:hAnsi="Arial" w:cs="Arial"/>
          <w:iCs/>
          <w:sz w:val="34"/>
          <w:szCs w:val="34"/>
        </w:rPr>
        <w:t xml:space="preserve">dir. Belə ki, iqtisadi artımın dinamikası makroiqtisadi sabitliyin dayanıqlığından </w:t>
      </w:r>
      <w:r w:rsidR="006C69C1" w:rsidRPr="006F51E6">
        <w:rPr>
          <w:rFonts w:ascii="Arial" w:eastAsiaTheme="minorEastAsia" w:hAnsi="Arial" w:cs="Arial"/>
          <w:iCs/>
          <w:sz w:val="34"/>
          <w:szCs w:val="34"/>
        </w:rPr>
        <w:t xml:space="preserve">və </w:t>
      </w:r>
      <w:r w:rsidR="004760D2" w:rsidRPr="006F51E6">
        <w:rPr>
          <w:rFonts w:ascii="Arial" w:eastAsiaTheme="minorEastAsia" w:hAnsi="Arial" w:cs="Arial"/>
          <w:iCs/>
          <w:sz w:val="34"/>
          <w:szCs w:val="34"/>
        </w:rPr>
        <w:t>struktur islahatlar</w:t>
      </w:r>
      <w:r w:rsidR="000F5609" w:rsidRPr="006F51E6">
        <w:rPr>
          <w:rFonts w:ascii="Arial" w:eastAsiaTheme="minorEastAsia" w:hAnsi="Arial" w:cs="Arial"/>
          <w:iCs/>
          <w:sz w:val="34"/>
          <w:szCs w:val="34"/>
        </w:rPr>
        <w:t>ın</w:t>
      </w:r>
      <w:r w:rsidR="004760D2" w:rsidRPr="006F51E6">
        <w:rPr>
          <w:rFonts w:ascii="Arial" w:eastAsiaTheme="minorEastAsia" w:hAnsi="Arial" w:cs="Arial"/>
          <w:iCs/>
          <w:sz w:val="34"/>
          <w:szCs w:val="34"/>
        </w:rPr>
        <w:t xml:space="preserve"> effektivliyindən asılı olacaq.</w:t>
      </w:r>
      <w:r w:rsidR="006C69C1" w:rsidRPr="006F51E6">
        <w:rPr>
          <w:rFonts w:ascii="Arial" w:eastAsiaTheme="minorEastAsia" w:hAnsi="Arial" w:cs="Arial"/>
          <w:iCs/>
          <w:sz w:val="34"/>
          <w:szCs w:val="34"/>
        </w:rPr>
        <w:t xml:space="preserve"> </w:t>
      </w:r>
      <w:r w:rsidR="0051777E">
        <w:rPr>
          <w:rFonts w:ascii="Arial" w:eastAsiaTheme="minorEastAsia" w:hAnsi="Arial" w:cs="Arial"/>
          <w:iCs/>
          <w:sz w:val="34"/>
          <w:szCs w:val="34"/>
        </w:rPr>
        <w:t xml:space="preserve">Burada iki məqam nəzərə alınmalıdır: ı) iqtisadi artım və inflyasiya səviyyəsi; ıı) qlobal gözləntilər. </w:t>
      </w:r>
    </w:p>
    <w:p w:rsidR="00365F03" w:rsidRPr="006F51E6" w:rsidRDefault="00365F03" w:rsidP="006F51E6">
      <w:pPr>
        <w:spacing w:after="80" w:line="276" w:lineRule="auto"/>
        <w:ind w:firstLine="720"/>
        <w:jc w:val="both"/>
        <w:rPr>
          <w:rFonts w:ascii="Arial" w:eastAsiaTheme="minorEastAsia" w:hAnsi="Arial" w:cs="Arial"/>
          <w:iCs/>
          <w:sz w:val="34"/>
          <w:szCs w:val="34"/>
        </w:rPr>
      </w:pPr>
      <w:r w:rsidRPr="006F51E6">
        <w:rPr>
          <w:rFonts w:ascii="Arial" w:eastAsiaTheme="minorEastAsia" w:hAnsi="Arial" w:cs="Arial"/>
          <w:iCs/>
          <w:sz w:val="34"/>
          <w:szCs w:val="34"/>
        </w:rPr>
        <w:t xml:space="preserve">Proqnozlarda gələn il inflyasiyanın 6% olacağı gözlənilir. Əksər beynəlxalq təşkilatlar ölkədə iqtisadi artımın artıq pozitiv zonaya keçəcəyini və 1%-i üstələyəcəyini proqnzolaşdırırlar. </w:t>
      </w:r>
      <w:r w:rsidR="00C155D8">
        <w:rPr>
          <w:rFonts w:ascii="Arial" w:eastAsiaTheme="minorEastAsia" w:hAnsi="Arial" w:cs="Arial"/>
          <w:iCs/>
          <w:sz w:val="34"/>
          <w:szCs w:val="34"/>
        </w:rPr>
        <w:t xml:space="preserve">Lakin bu artım dünya üzrə orta göstəricidən hələ ki, aşağıdır. </w:t>
      </w:r>
    </w:p>
    <w:p w:rsidR="00365F03" w:rsidRPr="006F51E6" w:rsidRDefault="00365F03" w:rsidP="006F51E6">
      <w:pPr>
        <w:spacing w:after="80" w:line="276" w:lineRule="auto"/>
        <w:ind w:firstLine="720"/>
        <w:jc w:val="both"/>
        <w:rPr>
          <w:rFonts w:ascii="Arial" w:eastAsiaTheme="minorEastAsia" w:hAnsi="Arial" w:cs="Arial"/>
          <w:iCs/>
          <w:sz w:val="34"/>
          <w:szCs w:val="34"/>
        </w:rPr>
      </w:pPr>
      <w:r w:rsidRPr="006F51E6">
        <w:rPr>
          <w:rFonts w:ascii="Arial" w:eastAsiaTheme="minorEastAsia" w:hAnsi="Arial" w:cs="Arial"/>
          <w:iCs/>
          <w:sz w:val="34"/>
          <w:szCs w:val="34"/>
        </w:rPr>
        <w:t xml:space="preserve">Nəzərə alınmalı digər məqam isə qlobal iqtisadi proseslərdi. Son məlumatlara görə artıq qlobal iqtisadiyyat bərpa gücünü toplamaqdadır. BVF qlobal iqtisadiyyatın 2018-ci ildə 3.6% artacağını proqnoz edir. Bu, </w:t>
      </w:r>
      <w:r w:rsidR="009B0F0B" w:rsidRPr="006F51E6">
        <w:rPr>
          <w:rFonts w:ascii="Arial" w:eastAsiaTheme="minorEastAsia" w:hAnsi="Arial" w:cs="Arial"/>
          <w:iCs/>
          <w:sz w:val="34"/>
          <w:szCs w:val="34"/>
        </w:rPr>
        <w:t>o</w:t>
      </w:r>
      <w:r w:rsidRPr="006F51E6">
        <w:rPr>
          <w:rFonts w:ascii="Arial" w:eastAsiaTheme="minorEastAsia" w:hAnsi="Arial" w:cs="Arial"/>
          <w:iCs/>
          <w:sz w:val="34"/>
          <w:szCs w:val="34"/>
        </w:rPr>
        <w:t xml:space="preserve"> deməkdir ki, dünya ölkələrinin təxminə</w:t>
      </w:r>
      <w:r w:rsidR="009B0F0B" w:rsidRPr="006F51E6">
        <w:rPr>
          <w:rFonts w:ascii="Arial" w:eastAsiaTheme="minorEastAsia" w:hAnsi="Arial" w:cs="Arial"/>
          <w:iCs/>
          <w:sz w:val="34"/>
          <w:szCs w:val="34"/>
        </w:rPr>
        <w:t>n 75%-</w:t>
      </w:r>
      <w:r w:rsidRPr="006F51E6">
        <w:rPr>
          <w:rFonts w:ascii="Arial" w:eastAsiaTheme="minorEastAsia" w:hAnsi="Arial" w:cs="Arial"/>
          <w:iCs/>
          <w:sz w:val="34"/>
          <w:szCs w:val="34"/>
        </w:rPr>
        <w:t xml:space="preserve">də artım baş verəcək. Bu son 10 ildə artımın ən əhatəli sürətlənməsi halıdır. Lakin artımın bərpası hərtərəfli deyil, əksər ölkələrdə artım sürəti aşağıdır, təkcə ötən il 47 ölkədə adambaşına düşən gəlirlərdə azalma müşahidə edilmişdir. Dünya əhalisinin əksər hissəsi iqtisadi artımı hiss etmir. Proqnozlar neftin qiymətinin də növbəti illərdə kövrək olacağını göstərir. </w:t>
      </w:r>
    </w:p>
    <w:p w:rsidR="00365F03" w:rsidRPr="006F51E6" w:rsidRDefault="00365F03" w:rsidP="006F51E6">
      <w:pPr>
        <w:spacing w:after="80" w:line="276" w:lineRule="auto"/>
        <w:ind w:firstLine="720"/>
        <w:jc w:val="both"/>
        <w:rPr>
          <w:rFonts w:ascii="Arial" w:eastAsiaTheme="minorEastAsia" w:hAnsi="Arial" w:cs="Arial"/>
          <w:iCs/>
          <w:sz w:val="34"/>
          <w:szCs w:val="34"/>
        </w:rPr>
      </w:pPr>
      <w:r w:rsidRPr="006F51E6">
        <w:rPr>
          <w:rFonts w:ascii="Arial" w:eastAsiaTheme="minorEastAsia" w:hAnsi="Arial" w:cs="Arial"/>
          <w:iCs/>
          <w:sz w:val="34"/>
          <w:szCs w:val="34"/>
        </w:rPr>
        <w:lastRenderedPageBreak/>
        <w:t xml:space="preserve">Gələn il həm də qlobal maliyyə şəraitinin bir qədər də sərtləşməsi gözlənilir. Bu sərtləşmə sektora inamın zəifləməsi, aktivlərin qiymətinin azalması və risk premiyasının artması hesabına makroiqtisadi aktivliyə neqaitv təsir göstərə bilər. Eyni zamanda formalaşmaqda olan iqtisadiyyatlarda maliyyə sistemində qeyri-sabitlik gözlənilir. İEÖ-də isə inflyasiyanın aşağı səviyyədə qalacağı gözlənilir. Aşağı inflyasiya və faiz dərəcələri iqtisadi azalma dövrlərində məşğulluğun bərpası məqsədilə mərkəzi bankların real faiz dərəcəsini azaltmaq inmkanlarını məhdudlaşdıracaq. </w:t>
      </w:r>
    </w:p>
    <w:p w:rsidR="00365F03" w:rsidRPr="006F51E6" w:rsidRDefault="00365F03" w:rsidP="006F51E6">
      <w:pPr>
        <w:spacing w:after="80" w:line="276" w:lineRule="auto"/>
        <w:ind w:firstLine="720"/>
        <w:jc w:val="both"/>
        <w:rPr>
          <w:rFonts w:ascii="Arial" w:eastAsiaTheme="minorEastAsia" w:hAnsi="Arial" w:cs="Arial"/>
          <w:iCs/>
          <w:sz w:val="34"/>
          <w:szCs w:val="34"/>
        </w:rPr>
      </w:pPr>
      <w:r w:rsidRPr="006F51E6">
        <w:rPr>
          <w:rFonts w:ascii="Arial" w:eastAsiaTheme="minorEastAsia" w:hAnsi="Arial" w:cs="Arial"/>
          <w:iCs/>
          <w:sz w:val="34"/>
          <w:szCs w:val="34"/>
        </w:rPr>
        <w:t xml:space="preserve">Belə bir şəraitdə İEÖ-ə monetar siyasətin yumşaq saxlanması, resurs ixrac edən ölkələrə isə sabitliyin qorunmasına yönəldilməsi tövsiyə olunur. Üzən məzənnə rejimi isə iqtisadiyyatın xarici şoklara adaptasiyasına imkan verəcək.  </w:t>
      </w:r>
    </w:p>
    <w:p w:rsidR="00365F03" w:rsidRPr="006F51E6" w:rsidRDefault="00365F03" w:rsidP="006F51E6">
      <w:pPr>
        <w:spacing w:after="80" w:line="276" w:lineRule="auto"/>
        <w:ind w:firstLine="720"/>
        <w:jc w:val="both"/>
        <w:rPr>
          <w:rFonts w:ascii="Arial" w:eastAsiaTheme="minorEastAsia" w:hAnsi="Arial" w:cs="Arial"/>
          <w:iCs/>
          <w:sz w:val="34"/>
          <w:szCs w:val="34"/>
        </w:rPr>
      </w:pPr>
      <w:r w:rsidRPr="006F51E6">
        <w:rPr>
          <w:rFonts w:ascii="Arial" w:eastAsiaTheme="minorEastAsia" w:hAnsi="Arial" w:cs="Arial"/>
          <w:iCs/>
          <w:sz w:val="34"/>
          <w:szCs w:val="34"/>
        </w:rPr>
        <w:t>B</w:t>
      </w:r>
      <w:r w:rsidR="00DA3CFD" w:rsidRPr="006F51E6">
        <w:rPr>
          <w:rFonts w:ascii="Arial" w:eastAsiaTheme="minorEastAsia" w:hAnsi="Arial" w:cs="Arial"/>
          <w:iCs/>
          <w:sz w:val="34"/>
          <w:szCs w:val="34"/>
        </w:rPr>
        <w:t xml:space="preserve">ütün bunları nəzərə alaraq </w:t>
      </w:r>
      <w:r w:rsidRPr="006F51E6">
        <w:rPr>
          <w:rFonts w:ascii="Arial" w:eastAsiaTheme="minorEastAsia" w:hAnsi="Arial" w:cs="Arial"/>
          <w:iCs/>
          <w:sz w:val="34"/>
          <w:szCs w:val="34"/>
        </w:rPr>
        <w:t xml:space="preserve">Mərkəzi Bank 2018-ci ildə də makroiqtisadi və maliyyə sabitliyinə üstünlük verməli, inflyasiya gözləntiləri və valyuta bazarında sabitliyin dayanıqlı hala çevrilməsini diqqətdə saxlamalıdır. </w:t>
      </w:r>
      <w:r w:rsidR="000B6B86" w:rsidRPr="006F51E6">
        <w:rPr>
          <w:rFonts w:ascii="Arial" w:eastAsiaTheme="minorEastAsia" w:hAnsi="Arial" w:cs="Arial"/>
          <w:iCs/>
          <w:sz w:val="34"/>
          <w:szCs w:val="34"/>
        </w:rPr>
        <w:t>M</w:t>
      </w:r>
      <w:r w:rsidRPr="006F51E6">
        <w:rPr>
          <w:rFonts w:ascii="Arial" w:eastAsiaTheme="minorEastAsia" w:hAnsi="Arial" w:cs="Arial"/>
          <w:iCs/>
          <w:sz w:val="34"/>
          <w:szCs w:val="34"/>
        </w:rPr>
        <w:t xml:space="preserve">onetar şərait məcmu tələbin yaradacağı inflyasiya gözləntilərini məhdudlaşdırmalıdır. </w:t>
      </w:r>
    </w:p>
    <w:p w:rsidR="00365F03" w:rsidRPr="006F51E6" w:rsidRDefault="00365F03" w:rsidP="006F51E6">
      <w:pPr>
        <w:spacing w:after="80" w:line="276" w:lineRule="auto"/>
        <w:ind w:firstLine="720"/>
        <w:jc w:val="both"/>
        <w:rPr>
          <w:rFonts w:ascii="Arial" w:eastAsiaTheme="minorEastAsia" w:hAnsi="Arial" w:cs="Arial"/>
          <w:iCs/>
          <w:sz w:val="34"/>
          <w:szCs w:val="34"/>
        </w:rPr>
      </w:pPr>
      <w:r w:rsidRPr="006F51E6">
        <w:rPr>
          <w:rFonts w:ascii="Arial" w:eastAsiaTheme="minorEastAsia" w:hAnsi="Arial" w:cs="Arial"/>
          <w:iCs/>
          <w:sz w:val="34"/>
          <w:szCs w:val="34"/>
        </w:rPr>
        <w:t xml:space="preserve">Pul təklifi kanallarının effektiv idarə edilməsinin diqqətdə saxlanılması vacib məsələlərdəndir. Belə ki, maliyyə bazarlarının və alətlərinin zəif inkişaf etdiyi şəraitdə pul təklifi real sektora deyil, istehlak və valyuta seqmentlərinə keçməklə makroiqtisadi sabitliyi poza bilər. Pul təklifini iqtisadiyyatda bank sektoru yaratmalı və artımın maliyyələşmə mənbəyinə çevirməlidir. </w:t>
      </w:r>
    </w:p>
    <w:p w:rsidR="000145FD" w:rsidRPr="006F51E6" w:rsidRDefault="00365F03" w:rsidP="006F51E6">
      <w:pPr>
        <w:spacing w:after="80" w:line="276" w:lineRule="auto"/>
        <w:ind w:firstLine="720"/>
        <w:jc w:val="both"/>
        <w:rPr>
          <w:rFonts w:ascii="Arial" w:hAnsi="Arial" w:cs="Arial"/>
          <w:sz w:val="34"/>
          <w:szCs w:val="34"/>
        </w:rPr>
      </w:pPr>
      <w:r w:rsidRPr="006F51E6">
        <w:rPr>
          <w:rFonts w:ascii="Arial" w:hAnsi="Arial" w:cs="Arial"/>
          <w:sz w:val="34"/>
          <w:szCs w:val="34"/>
        </w:rPr>
        <w:t>Qiymət və maliyyə sabitliyi, inkişaf etmiş və dayanıqlı maliyyə sektoru, müasir ödəniş ekosisteminin formalaşdırılması iqtisadi artım üçün geniş imkanlar yaradır.</w:t>
      </w:r>
      <w:r w:rsidR="00DA3CFD" w:rsidRPr="006F51E6">
        <w:rPr>
          <w:rFonts w:ascii="Arial" w:hAnsi="Arial" w:cs="Arial"/>
          <w:sz w:val="34"/>
          <w:szCs w:val="34"/>
        </w:rPr>
        <w:t xml:space="preserve"> </w:t>
      </w:r>
      <w:r w:rsidR="000145FD" w:rsidRPr="006F51E6">
        <w:rPr>
          <w:rFonts w:ascii="Arial" w:hAnsi="Arial" w:cs="Arial"/>
          <w:sz w:val="34"/>
          <w:szCs w:val="34"/>
        </w:rPr>
        <w:t>Qabaqcıl dünya təcrübəsinə əsasən uzunmüddətli dövrdə qiymət sabitliyinə gedən ən qısa yol inflyasiyanın hədəflənməsi rejiminin tətbiqidir.</w:t>
      </w:r>
    </w:p>
    <w:p w:rsidR="00DA3CFD" w:rsidRPr="006F51E6" w:rsidRDefault="00DA3CFD" w:rsidP="006F51E6">
      <w:pPr>
        <w:spacing w:after="80" w:line="276" w:lineRule="auto"/>
        <w:ind w:firstLine="720"/>
        <w:jc w:val="both"/>
        <w:rPr>
          <w:rFonts w:ascii="Arial" w:hAnsi="Arial" w:cs="Arial"/>
          <w:sz w:val="34"/>
          <w:szCs w:val="34"/>
        </w:rPr>
      </w:pPr>
      <w:r w:rsidRPr="006F51E6">
        <w:rPr>
          <w:rFonts w:ascii="Arial" w:hAnsi="Arial" w:cs="Arial"/>
          <w:sz w:val="34"/>
          <w:szCs w:val="34"/>
        </w:rPr>
        <w:t xml:space="preserve">Bu rejim çərçivəsində mərkəzi bank pul bazarındakı faiz dərəcələrini siyasət faiz dərəcəsinə uyğunlaşdırmaqla maliyyə sektorunun pul yaratma qabiliyyəti və inflyasiya gözləntilərini effektiv </w:t>
      </w:r>
      <w:r w:rsidRPr="006F51E6">
        <w:rPr>
          <w:rFonts w:ascii="Arial" w:hAnsi="Arial" w:cs="Arial"/>
          <w:sz w:val="34"/>
          <w:szCs w:val="34"/>
        </w:rPr>
        <w:lastRenderedPageBreak/>
        <w:t>idarə edir, inflyasiya hədəfinə nail olurlar. Bazar faiz dərəcələrinin siyasət faiz dərəcələrinə yaxın olmasını təmin etmək üçün mərkəzi banklar əsasən (i) daimi əsasda bank sektoruna likvidlik verilməsi və likvidliyin absorbsiyası imkanlarını və (ii) müntəzəm əsasda açıq bazarda bank sektorunun likvidlik mövqeyindən asılı olaraq likvidliyin absobsiyası və likvidliyin verilməsi əməliyyatlarını həyata keçirirlər.</w:t>
      </w:r>
    </w:p>
    <w:p w:rsidR="006667AB" w:rsidRPr="006F51E6" w:rsidRDefault="00AE07D1" w:rsidP="006F51E6">
      <w:pPr>
        <w:spacing w:after="80" w:line="276" w:lineRule="auto"/>
        <w:ind w:firstLine="720"/>
        <w:jc w:val="both"/>
        <w:rPr>
          <w:rFonts w:ascii="Arial" w:hAnsi="Arial" w:cs="Arial"/>
          <w:sz w:val="34"/>
          <w:szCs w:val="34"/>
        </w:rPr>
      </w:pPr>
      <w:r w:rsidRPr="006F51E6">
        <w:rPr>
          <w:rFonts w:ascii="Arial" w:hAnsi="Arial" w:cs="Arial"/>
          <w:sz w:val="34"/>
          <w:szCs w:val="34"/>
        </w:rPr>
        <w:t>İqtisadi artımın sürətləndirilməsi</w:t>
      </w:r>
      <w:r w:rsidR="000A087E" w:rsidRPr="006F51E6">
        <w:rPr>
          <w:rFonts w:ascii="Arial" w:hAnsi="Arial" w:cs="Arial"/>
          <w:sz w:val="34"/>
          <w:szCs w:val="34"/>
        </w:rPr>
        <w:t xml:space="preserve"> və</w:t>
      </w:r>
      <w:r w:rsidRPr="006F51E6">
        <w:rPr>
          <w:rFonts w:ascii="Arial" w:hAnsi="Arial" w:cs="Arial"/>
          <w:sz w:val="34"/>
          <w:szCs w:val="34"/>
        </w:rPr>
        <w:t xml:space="preserve"> diversifikasiya </w:t>
      </w:r>
      <w:r w:rsidR="000A087E" w:rsidRPr="006F51E6">
        <w:rPr>
          <w:rFonts w:ascii="Arial" w:hAnsi="Arial" w:cs="Arial"/>
          <w:sz w:val="34"/>
          <w:szCs w:val="34"/>
        </w:rPr>
        <w:t xml:space="preserve">güclü </w:t>
      </w:r>
      <w:r w:rsidR="005C3825" w:rsidRPr="006F51E6">
        <w:rPr>
          <w:rFonts w:ascii="Arial" w:hAnsi="Arial" w:cs="Arial"/>
          <w:sz w:val="34"/>
          <w:szCs w:val="34"/>
        </w:rPr>
        <w:t>bank-</w:t>
      </w:r>
      <w:r w:rsidR="000A087E" w:rsidRPr="006F51E6">
        <w:rPr>
          <w:rFonts w:ascii="Arial" w:hAnsi="Arial" w:cs="Arial"/>
          <w:sz w:val="34"/>
          <w:szCs w:val="34"/>
        </w:rPr>
        <w:t>maliyyə sektoru</w:t>
      </w:r>
      <w:r w:rsidR="00B11FFC" w:rsidRPr="006F51E6">
        <w:rPr>
          <w:rFonts w:ascii="Arial" w:hAnsi="Arial" w:cs="Arial"/>
          <w:sz w:val="34"/>
          <w:szCs w:val="34"/>
        </w:rPr>
        <w:t>,</w:t>
      </w:r>
      <w:r w:rsidR="000A087E" w:rsidRPr="006F51E6">
        <w:rPr>
          <w:rFonts w:ascii="Arial" w:hAnsi="Arial" w:cs="Arial"/>
          <w:sz w:val="34"/>
          <w:szCs w:val="34"/>
        </w:rPr>
        <w:t xml:space="preserve"> kapital bazarı olmadan qeyri-mümkündür. </w:t>
      </w:r>
      <w:r w:rsidR="006667AB" w:rsidRPr="006F51E6">
        <w:rPr>
          <w:rFonts w:ascii="Arial" w:hAnsi="Arial" w:cs="Arial"/>
          <w:sz w:val="34"/>
          <w:szCs w:val="34"/>
        </w:rPr>
        <w:t>Şübhə</w:t>
      </w:r>
      <w:r w:rsidR="00C0791D" w:rsidRPr="006F51E6">
        <w:rPr>
          <w:rFonts w:ascii="Arial" w:hAnsi="Arial" w:cs="Arial"/>
          <w:sz w:val="34"/>
          <w:szCs w:val="34"/>
        </w:rPr>
        <w:t>siz ki, orta</w:t>
      </w:r>
      <w:r w:rsidR="006667AB" w:rsidRPr="006F51E6">
        <w:rPr>
          <w:rFonts w:ascii="Arial" w:hAnsi="Arial" w:cs="Arial"/>
          <w:sz w:val="34"/>
          <w:szCs w:val="34"/>
        </w:rPr>
        <w:t>müddətli dövrdə tədiyə balansının və valyuta bazarının fundamental tarazlaşması başlıca olaraq ixracyönümlü təklif iqtisadiyyatının – post-neft iqtisadi artım modelinin formalaşmasına yönəlmiş yeni nəsil struktur islahatların effektivliyindən asılı olacaq.</w:t>
      </w:r>
    </w:p>
    <w:p w:rsidR="009E404D" w:rsidRPr="006F51E6" w:rsidRDefault="009E404D" w:rsidP="006F51E6">
      <w:pPr>
        <w:spacing w:after="80" w:line="276" w:lineRule="auto"/>
        <w:jc w:val="center"/>
        <w:rPr>
          <w:rFonts w:ascii="Arial" w:hAnsi="Arial" w:cs="Arial"/>
          <w:b/>
          <w:sz w:val="34"/>
          <w:szCs w:val="34"/>
        </w:rPr>
      </w:pPr>
    </w:p>
    <w:p w:rsidR="008407D2" w:rsidRPr="006F51E6" w:rsidRDefault="008407D2" w:rsidP="006F51E6">
      <w:pPr>
        <w:spacing w:after="80" w:line="276" w:lineRule="auto"/>
        <w:jc w:val="center"/>
        <w:rPr>
          <w:rFonts w:ascii="Arial" w:hAnsi="Arial" w:cs="Arial"/>
          <w:b/>
          <w:sz w:val="34"/>
          <w:szCs w:val="34"/>
        </w:rPr>
      </w:pPr>
      <w:r w:rsidRPr="006F51E6">
        <w:rPr>
          <w:rFonts w:ascii="Arial" w:hAnsi="Arial" w:cs="Arial"/>
          <w:b/>
          <w:sz w:val="34"/>
          <w:szCs w:val="34"/>
        </w:rPr>
        <w:t>Yekun</w:t>
      </w:r>
    </w:p>
    <w:p w:rsidR="00896A09" w:rsidRPr="00CD6049" w:rsidRDefault="00896A09" w:rsidP="006F51E6">
      <w:pPr>
        <w:spacing w:after="80" w:line="276" w:lineRule="auto"/>
        <w:ind w:firstLine="720"/>
        <w:jc w:val="both"/>
        <w:rPr>
          <w:rFonts w:ascii="Arial" w:hAnsi="Arial" w:cs="Arial"/>
          <w:b/>
          <w:sz w:val="34"/>
          <w:szCs w:val="34"/>
        </w:rPr>
      </w:pPr>
      <w:r w:rsidRPr="00CD6049">
        <w:rPr>
          <w:rFonts w:ascii="Arial" w:hAnsi="Arial" w:cs="Arial"/>
          <w:b/>
          <w:sz w:val="34"/>
          <w:szCs w:val="34"/>
        </w:rPr>
        <w:t>Hörmətli Forum iştirakçıları,</w:t>
      </w:r>
    </w:p>
    <w:p w:rsidR="005B1D9B" w:rsidRPr="006F51E6" w:rsidRDefault="008407D2" w:rsidP="006F51E6">
      <w:pPr>
        <w:spacing w:after="80" w:line="276" w:lineRule="auto"/>
        <w:ind w:firstLine="720"/>
        <w:jc w:val="both"/>
        <w:rPr>
          <w:rFonts w:ascii="Arial" w:hAnsi="Arial" w:cs="Arial"/>
          <w:sz w:val="34"/>
          <w:szCs w:val="34"/>
        </w:rPr>
      </w:pPr>
      <w:r w:rsidRPr="006F51E6">
        <w:rPr>
          <w:rFonts w:ascii="Arial" w:hAnsi="Arial" w:cs="Arial"/>
          <w:sz w:val="34"/>
          <w:szCs w:val="34"/>
        </w:rPr>
        <w:t xml:space="preserve">Yekun olaraq bir daha vurğulamaq istəyirəm ki, </w:t>
      </w:r>
      <w:r w:rsidR="0007423E" w:rsidRPr="006F51E6">
        <w:rPr>
          <w:rFonts w:ascii="Arial" w:hAnsi="Arial" w:cs="Arial"/>
          <w:sz w:val="34"/>
          <w:szCs w:val="34"/>
        </w:rPr>
        <w:t>aşağı neft qiymətinə a</w:t>
      </w:r>
      <w:bookmarkStart w:id="0" w:name="_GoBack"/>
      <w:bookmarkEnd w:id="0"/>
      <w:r w:rsidR="0007423E" w:rsidRPr="006F51E6">
        <w:rPr>
          <w:rFonts w:ascii="Arial" w:hAnsi="Arial" w:cs="Arial"/>
          <w:sz w:val="34"/>
          <w:szCs w:val="34"/>
        </w:rPr>
        <w:t>daptasiya istiqamətində ciddi irəliləyişə nail olunub, ölkədə makroiqtisadi sabitlik yaranıb və</w:t>
      </w:r>
      <w:r w:rsidR="00A10BCB" w:rsidRPr="006F51E6">
        <w:rPr>
          <w:rFonts w:ascii="Arial" w:hAnsi="Arial" w:cs="Arial"/>
          <w:sz w:val="34"/>
          <w:szCs w:val="34"/>
        </w:rPr>
        <w:t xml:space="preserve"> inkişafın yeni dövrü başlayır</w:t>
      </w:r>
      <w:r w:rsidR="0007423E" w:rsidRPr="006F51E6">
        <w:rPr>
          <w:rFonts w:ascii="Arial" w:hAnsi="Arial" w:cs="Arial"/>
          <w:sz w:val="34"/>
          <w:szCs w:val="34"/>
        </w:rPr>
        <w:t xml:space="preserve">. </w:t>
      </w:r>
      <w:r w:rsidR="006E014C" w:rsidRPr="006F51E6">
        <w:rPr>
          <w:rFonts w:ascii="Arial" w:hAnsi="Arial" w:cs="Arial"/>
          <w:sz w:val="34"/>
          <w:szCs w:val="34"/>
        </w:rPr>
        <w:t xml:space="preserve">Mən </w:t>
      </w:r>
      <w:r w:rsidR="00C0791D" w:rsidRPr="006F51E6">
        <w:rPr>
          <w:rFonts w:ascii="Arial" w:hAnsi="Arial" w:cs="Arial"/>
          <w:sz w:val="34"/>
          <w:szCs w:val="34"/>
        </w:rPr>
        <w:t xml:space="preserve">bügünki fürsətdən istifadə edib </w:t>
      </w:r>
      <w:r w:rsidR="00FC34CE" w:rsidRPr="006F51E6">
        <w:rPr>
          <w:rFonts w:ascii="Arial" w:hAnsi="Arial" w:cs="Arial"/>
          <w:sz w:val="34"/>
          <w:szCs w:val="34"/>
        </w:rPr>
        <w:t>F</w:t>
      </w:r>
      <w:r w:rsidR="006E014C" w:rsidRPr="006F51E6">
        <w:rPr>
          <w:rFonts w:ascii="Arial" w:hAnsi="Arial" w:cs="Arial"/>
          <w:sz w:val="34"/>
          <w:szCs w:val="34"/>
        </w:rPr>
        <w:t xml:space="preserve">orum iştirakçılarını </w:t>
      </w:r>
      <w:r w:rsidR="00DF3D4E" w:rsidRPr="006F51E6">
        <w:rPr>
          <w:rFonts w:ascii="Arial" w:hAnsi="Arial" w:cs="Arial"/>
          <w:sz w:val="34"/>
          <w:szCs w:val="34"/>
        </w:rPr>
        <w:t xml:space="preserve">sürətli və dayanıqlı </w:t>
      </w:r>
      <w:r w:rsidR="002A2024" w:rsidRPr="006F51E6">
        <w:rPr>
          <w:rFonts w:ascii="Arial" w:hAnsi="Arial" w:cs="Arial"/>
          <w:sz w:val="34"/>
          <w:szCs w:val="34"/>
        </w:rPr>
        <w:t xml:space="preserve">iqtisadi artımın bərpası, iqtisadi artımın konvergensiyasının </w:t>
      </w:r>
      <w:r w:rsidR="00A10BCB" w:rsidRPr="006F51E6">
        <w:rPr>
          <w:rFonts w:ascii="Arial" w:hAnsi="Arial" w:cs="Arial"/>
          <w:sz w:val="34"/>
          <w:szCs w:val="34"/>
        </w:rPr>
        <w:t xml:space="preserve">təmin olunması ətrafında müzakirələrə dəvət edirəm. </w:t>
      </w:r>
    </w:p>
    <w:p w:rsidR="00FC34CE" w:rsidRPr="006F51E6" w:rsidRDefault="00FC34CE" w:rsidP="006F51E6">
      <w:pPr>
        <w:spacing w:after="80" w:line="276" w:lineRule="auto"/>
        <w:ind w:firstLine="720"/>
        <w:jc w:val="both"/>
        <w:rPr>
          <w:rFonts w:ascii="Arial" w:hAnsi="Arial" w:cs="Arial"/>
          <w:b/>
          <w:sz w:val="34"/>
          <w:szCs w:val="34"/>
        </w:rPr>
      </w:pPr>
      <w:r w:rsidRPr="006F51E6">
        <w:rPr>
          <w:rFonts w:ascii="Arial" w:hAnsi="Arial" w:cs="Arial"/>
          <w:b/>
          <w:sz w:val="34"/>
          <w:szCs w:val="34"/>
        </w:rPr>
        <w:t>Diqqətinizə görə təşəkkür edirə</w:t>
      </w:r>
      <w:r w:rsidR="009E404D" w:rsidRPr="006F51E6">
        <w:rPr>
          <w:rFonts w:ascii="Arial" w:hAnsi="Arial" w:cs="Arial"/>
          <w:b/>
          <w:sz w:val="34"/>
          <w:szCs w:val="34"/>
        </w:rPr>
        <w:t>m.</w:t>
      </w:r>
    </w:p>
    <w:sectPr w:rsidR="00FC34CE" w:rsidRPr="006F51E6" w:rsidSect="000E1CA8">
      <w:footerReference w:type="default" r:id="rId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5E4" w:rsidRDefault="00EF75E4" w:rsidP="007A011E">
      <w:pPr>
        <w:spacing w:after="0" w:line="240" w:lineRule="auto"/>
      </w:pPr>
      <w:r>
        <w:separator/>
      </w:r>
    </w:p>
  </w:endnote>
  <w:endnote w:type="continuationSeparator" w:id="0">
    <w:p w:rsidR="00EF75E4" w:rsidRDefault="00EF75E4" w:rsidP="007A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Unicode MS"/>
    <w:panose1 w:val="00000000000000000000"/>
    <w:charset w:val="80"/>
    <w:family w:val="auto"/>
    <w:notTrueType/>
    <w:pitch w:val="default"/>
    <w:sig w:usb0="00000000" w:usb1="08070000" w:usb2="00000010" w:usb3="00000000" w:csb0="00020004"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564151"/>
      <w:docPartObj>
        <w:docPartGallery w:val="Page Numbers (Bottom of Page)"/>
        <w:docPartUnique/>
      </w:docPartObj>
    </w:sdtPr>
    <w:sdtEndPr>
      <w:rPr>
        <w:noProof/>
      </w:rPr>
    </w:sdtEndPr>
    <w:sdtContent>
      <w:p w:rsidR="00E62E1C" w:rsidRDefault="00E62E1C">
        <w:pPr>
          <w:pStyle w:val="Footer"/>
          <w:jc w:val="center"/>
        </w:pPr>
        <w:r>
          <w:fldChar w:fldCharType="begin"/>
        </w:r>
        <w:r>
          <w:instrText xml:space="preserve"> PAGE   \* MERGEFORMAT </w:instrText>
        </w:r>
        <w:r>
          <w:fldChar w:fldCharType="separate"/>
        </w:r>
        <w:r w:rsidR="00CD6049">
          <w:rPr>
            <w:noProof/>
          </w:rPr>
          <w:t>9</w:t>
        </w:r>
        <w:r>
          <w:rPr>
            <w:noProof/>
          </w:rPr>
          <w:fldChar w:fldCharType="end"/>
        </w:r>
      </w:p>
    </w:sdtContent>
  </w:sdt>
  <w:p w:rsidR="00E62E1C" w:rsidRDefault="00E62E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5E4" w:rsidRDefault="00EF75E4" w:rsidP="007A011E">
      <w:pPr>
        <w:spacing w:after="0" w:line="240" w:lineRule="auto"/>
      </w:pPr>
      <w:r>
        <w:separator/>
      </w:r>
    </w:p>
  </w:footnote>
  <w:footnote w:type="continuationSeparator" w:id="0">
    <w:p w:rsidR="00EF75E4" w:rsidRDefault="00EF75E4" w:rsidP="007A0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58"/>
    <w:multiLevelType w:val="hybridMultilevel"/>
    <w:tmpl w:val="1E1CA2E0"/>
    <w:lvl w:ilvl="0" w:tplc="642EC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F0696"/>
    <w:multiLevelType w:val="hybridMultilevel"/>
    <w:tmpl w:val="03DA0A32"/>
    <w:lvl w:ilvl="0" w:tplc="DC0A14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82936A7"/>
    <w:multiLevelType w:val="hybridMultilevel"/>
    <w:tmpl w:val="676C038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172060"/>
    <w:multiLevelType w:val="hybridMultilevel"/>
    <w:tmpl w:val="CC2AF046"/>
    <w:lvl w:ilvl="0" w:tplc="DEAE59E8">
      <w:start w:val="1"/>
      <w:numFmt w:val="decimal"/>
      <w:lvlText w:val="%1."/>
      <w:lvlJc w:val="left"/>
      <w:pPr>
        <w:ind w:left="720" w:hanging="360"/>
      </w:pPr>
      <w:rPr>
        <w:rFonts w:hint="default"/>
        <w:b/>
      </w:rPr>
    </w:lvl>
    <w:lvl w:ilvl="1" w:tplc="39B8BC2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8541F"/>
    <w:multiLevelType w:val="hybridMultilevel"/>
    <w:tmpl w:val="AABA301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B3263E"/>
    <w:multiLevelType w:val="hybridMultilevel"/>
    <w:tmpl w:val="DE480DBC"/>
    <w:lvl w:ilvl="0" w:tplc="533EF816">
      <w:start w:val="1"/>
      <w:numFmt w:val="upperRoman"/>
      <w:lvlText w:val="%1."/>
      <w:lvlJc w:val="righ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F55A4"/>
    <w:multiLevelType w:val="hybridMultilevel"/>
    <w:tmpl w:val="4D0666B2"/>
    <w:lvl w:ilvl="0" w:tplc="40009B2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0A"/>
    <w:rsid w:val="00001F12"/>
    <w:rsid w:val="00002AF5"/>
    <w:rsid w:val="00003247"/>
    <w:rsid w:val="00005578"/>
    <w:rsid w:val="0000606E"/>
    <w:rsid w:val="00007CD5"/>
    <w:rsid w:val="000145FD"/>
    <w:rsid w:val="000173F1"/>
    <w:rsid w:val="000176BE"/>
    <w:rsid w:val="00020518"/>
    <w:rsid w:val="000227EB"/>
    <w:rsid w:val="00022C9F"/>
    <w:rsid w:val="00027177"/>
    <w:rsid w:val="000277A8"/>
    <w:rsid w:val="00030975"/>
    <w:rsid w:val="00030C06"/>
    <w:rsid w:val="0003247E"/>
    <w:rsid w:val="00032DE9"/>
    <w:rsid w:val="00033967"/>
    <w:rsid w:val="00034230"/>
    <w:rsid w:val="000342ED"/>
    <w:rsid w:val="00034823"/>
    <w:rsid w:val="00036DCE"/>
    <w:rsid w:val="00041817"/>
    <w:rsid w:val="000464DB"/>
    <w:rsid w:val="00046A45"/>
    <w:rsid w:val="00046B41"/>
    <w:rsid w:val="000501D6"/>
    <w:rsid w:val="0005256C"/>
    <w:rsid w:val="00055E39"/>
    <w:rsid w:val="00056BA6"/>
    <w:rsid w:val="000610BD"/>
    <w:rsid w:val="00065029"/>
    <w:rsid w:val="000665CD"/>
    <w:rsid w:val="00067E02"/>
    <w:rsid w:val="00070683"/>
    <w:rsid w:val="00071910"/>
    <w:rsid w:val="0007423E"/>
    <w:rsid w:val="00074823"/>
    <w:rsid w:val="00075B9B"/>
    <w:rsid w:val="0008047B"/>
    <w:rsid w:val="000804D0"/>
    <w:rsid w:val="00081A08"/>
    <w:rsid w:val="000844DE"/>
    <w:rsid w:val="00084841"/>
    <w:rsid w:val="0008507E"/>
    <w:rsid w:val="00085715"/>
    <w:rsid w:val="00085ED4"/>
    <w:rsid w:val="0008600E"/>
    <w:rsid w:val="0009126A"/>
    <w:rsid w:val="00091545"/>
    <w:rsid w:val="000928B8"/>
    <w:rsid w:val="00094335"/>
    <w:rsid w:val="000949BF"/>
    <w:rsid w:val="00095271"/>
    <w:rsid w:val="0009666E"/>
    <w:rsid w:val="000A087E"/>
    <w:rsid w:val="000A0914"/>
    <w:rsid w:val="000B5322"/>
    <w:rsid w:val="000B6B86"/>
    <w:rsid w:val="000C1066"/>
    <w:rsid w:val="000C1838"/>
    <w:rsid w:val="000C2B89"/>
    <w:rsid w:val="000C407B"/>
    <w:rsid w:val="000D7A1D"/>
    <w:rsid w:val="000D7FB3"/>
    <w:rsid w:val="000E1CA8"/>
    <w:rsid w:val="000E3725"/>
    <w:rsid w:val="000E5231"/>
    <w:rsid w:val="000E6B4B"/>
    <w:rsid w:val="000E709C"/>
    <w:rsid w:val="000F269B"/>
    <w:rsid w:val="000F44F2"/>
    <w:rsid w:val="000F5609"/>
    <w:rsid w:val="000F7CF1"/>
    <w:rsid w:val="001007C6"/>
    <w:rsid w:val="00101D6E"/>
    <w:rsid w:val="00103663"/>
    <w:rsid w:val="00106B94"/>
    <w:rsid w:val="001113D0"/>
    <w:rsid w:val="0011143F"/>
    <w:rsid w:val="00111E76"/>
    <w:rsid w:val="001123D5"/>
    <w:rsid w:val="00112B5D"/>
    <w:rsid w:val="00116547"/>
    <w:rsid w:val="00117BDD"/>
    <w:rsid w:val="00120003"/>
    <w:rsid w:val="00121D96"/>
    <w:rsid w:val="001234EA"/>
    <w:rsid w:val="00123ED8"/>
    <w:rsid w:val="0012508F"/>
    <w:rsid w:val="00127788"/>
    <w:rsid w:val="00127A4A"/>
    <w:rsid w:val="00134C50"/>
    <w:rsid w:val="00141C98"/>
    <w:rsid w:val="0014240B"/>
    <w:rsid w:val="00142693"/>
    <w:rsid w:val="001439CD"/>
    <w:rsid w:val="00144C66"/>
    <w:rsid w:val="0014510B"/>
    <w:rsid w:val="00145B62"/>
    <w:rsid w:val="001468E6"/>
    <w:rsid w:val="00147985"/>
    <w:rsid w:val="001507C0"/>
    <w:rsid w:val="00152CA1"/>
    <w:rsid w:val="0015324E"/>
    <w:rsid w:val="0015484F"/>
    <w:rsid w:val="0015713D"/>
    <w:rsid w:val="0015773C"/>
    <w:rsid w:val="00161774"/>
    <w:rsid w:val="0016514D"/>
    <w:rsid w:val="00165AB1"/>
    <w:rsid w:val="0016619F"/>
    <w:rsid w:val="0016670C"/>
    <w:rsid w:val="0017083C"/>
    <w:rsid w:val="00172C47"/>
    <w:rsid w:val="0017567F"/>
    <w:rsid w:val="001812C0"/>
    <w:rsid w:val="00181748"/>
    <w:rsid w:val="001857BE"/>
    <w:rsid w:val="0019128E"/>
    <w:rsid w:val="00195042"/>
    <w:rsid w:val="001A0B07"/>
    <w:rsid w:val="001A4F2B"/>
    <w:rsid w:val="001A55DD"/>
    <w:rsid w:val="001A6DFE"/>
    <w:rsid w:val="001B0B41"/>
    <w:rsid w:val="001B41D7"/>
    <w:rsid w:val="001B5FBF"/>
    <w:rsid w:val="001B787E"/>
    <w:rsid w:val="001C2608"/>
    <w:rsid w:val="001C384F"/>
    <w:rsid w:val="001C52F2"/>
    <w:rsid w:val="001C5C52"/>
    <w:rsid w:val="001D149D"/>
    <w:rsid w:val="001D5408"/>
    <w:rsid w:val="001D77E5"/>
    <w:rsid w:val="001E023E"/>
    <w:rsid w:val="001E0E56"/>
    <w:rsid w:val="001E1DF7"/>
    <w:rsid w:val="001E408E"/>
    <w:rsid w:val="001E56E7"/>
    <w:rsid w:val="001E63BC"/>
    <w:rsid w:val="001F0E5E"/>
    <w:rsid w:val="001F1475"/>
    <w:rsid w:val="00203266"/>
    <w:rsid w:val="00207C67"/>
    <w:rsid w:val="00210232"/>
    <w:rsid w:val="00210DD9"/>
    <w:rsid w:val="00212076"/>
    <w:rsid w:val="00213E08"/>
    <w:rsid w:val="002143BD"/>
    <w:rsid w:val="002157D4"/>
    <w:rsid w:val="00220965"/>
    <w:rsid w:val="00226F07"/>
    <w:rsid w:val="002309BC"/>
    <w:rsid w:val="00230F72"/>
    <w:rsid w:val="0023110D"/>
    <w:rsid w:val="00233F0A"/>
    <w:rsid w:val="00234F52"/>
    <w:rsid w:val="00235DBE"/>
    <w:rsid w:val="00236F81"/>
    <w:rsid w:val="00237454"/>
    <w:rsid w:val="00253553"/>
    <w:rsid w:val="002540DB"/>
    <w:rsid w:val="0025420B"/>
    <w:rsid w:val="0025466C"/>
    <w:rsid w:val="00254E23"/>
    <w:rsid w:val="00255144"/>
    <w:rsid w:val="00255362"/>
    <w:rsid w:val="002564C5"/>
    <w:rsid w:val="00256730"/>
    <w:rsid w:val="00261AE9"/>
    <w:rsid w:val="002620F5"/>
    <w:rsid w:val="00264662"/>
    <w:rsid w:val="00265428"/>
    <w:rsid w:val="002656C5"/>
    <w:rsid w:val="0026729F"/>
    <w:rsid w:val="00267FB2"/>
    <w:rsid w:val="002733A7"/>
    <w:rsid w:val="00274C82"/>
    <w:rsid w:val="00275A1F"/>
    <w:rsid w:val="00282D99"/>
    <w:rsid w:val="00284D0C"/>
    <w:rsid w:val="00285675"/>
    <w:rsid w:val="0029212E"/>
    <w:rsid w:val="00292E20"/>
    <w:rsid w:val="00294872"/>
    <w:rsid w:val="00294E2E"/>
    <w:rsid w:val="00295EAF"/>
    <w:rsid w:val="002A2024"/>
    <w:rsid w:val="002A31E1"/>
    <w:rsid w:val="002A61FF"/>
    <w:rsid w:val="002A6D24"/>
    <w:rsid w:val="002A7063"/>
    <w:rsid w:val="002A7E5F"/>
    <w:rsid w:val="002B17C8"/>
    <w:rsid w:val="002B189A"/>
    <w:rsid w:val="002B4020"/>
    <w:rsid w:val="002B5EB7"/>
    <w:rsid w:val="002B792E"/>
    <w:rsid w:val="002B7DED"/>
    <w:rsid w:val="002C0BAC"/>
    <w:rsid w:val="002C38A1"/>
    <w:rsid w:val="002C3A05"/>
    <w:rsid w:val="002C4BE1"/>
    <w:rsid w:val="002C5746"/>
    <w:rsid w:val="002D0B6D"/>
    <w:rsid w:val="002D4C13"/>
    <w:rsid w:val="002E1BB8"/>
    <w:rsid w:val="002E3B45"/>
    <w:rsid w:val="002E4FE2"/>
    <w:rsid w:val="002E6099"/>
    <w:rsid w:val="002E637F"/>
    <w:rsid w:val="002E7B2A"/>
    <w:rsid w:val="002F0A1B"/>
    <w:rsid w:val="002F2D85"/>
    <w:rsid w:val="002F71B9"/>
    <w:rsid w:val="002F7B93"/>
    <w:rsid w:val="0030097B"/>
    <w:rsid w:val="00301ADC"/>
    <w:rsid w:val="00302550"/>
    <w:rsid w:val="00303DEA"/>
    <w:rsid w:val="003040DE"/>
    <w:rsid w:val="003106C7"/>
    <w:rsid w:val="003132BC"/>
    <w:rsid w:val="00313695"/>
    <w:rsid w:val="00313C59"/>
    <w:rsid w:val="00315679"/>
    <w:rsid w:val="00315898"/>
    <w:rsid w:val="00320A13"/>
    <w:rsid w:val="00320CC7"/>
    <w:rsid w:val="00322620"/>
    <w:rsid w:val="00324304"/>
    <w:rsid w:val="00331F4D"/>
    <w:rsid w:val="0033226B"/>
    <w:rsid w:val="003328C7"/>
    <w:rsid w:val="00332D46"/>
    <w:rsid w:val="00333519"/>
    <w:rsid w:val="00335C1F"/>
    <w:rsid w:val="003362F8"/>
    <w:rsid w:val="00340CBB"/>
    <w:rsid w:val="003415AB"/>
    <w:rsid w:val="00342097"/>
    <w:rsid w:val="00342CB0"/>
    <w:rsid w:val="00344088"/>
    <w:rsid w:val="003443C0"/>
    <w:rsid w:val="00351241"/>
    <w:rsid w:val="00352E50"/>
    <w:rsid w:val="00356C7A"/>
    <w:rsid w:val="00365F03"/>
    <w:rsid w:val="00366F9F"/>
    <w:rsid w:val="00374193"/>
    <w:rsid w:val="00375149"/>
    <w:rsid w:val="00380683"/>
    <w:rsid w:val="00383F15"/>
    <w:rsid w:val="003842AD"/>
    <w:rsid w:val="00385200"/>
    <w:rsid w:val="00386218"/>
    <w:rsid w:val="00386302"/>
    <w:rsid w:val="0038724D"/>
    <w:rsid w:val="0038773C"/>
    <w:rsid w:val="00392A85"/>
    <w:rsid w:val="00397743"/>
    <w:rsid w:val="003A23E1"/>
    <w:rsid w:val="003A2AAE"/>
    <w:rsid w:val="003A2BDB"/>
    <w:rsid w:val="003A3DF3"/>
    <w:rsid w:val="003A50AF"/>
    <w:rsid w:val="003A57FA"/>
    <w:rsid w:val="003A647B"/>
    <w:rsid w:val="003A7980"/>
    <w:rsid w:val="003B00A4"/>
    <w:rsid w:val="003B1C13"/>
    <w:rsid w:val="003B2DCB"/>
    <w:rsid w:val="003B5BA7"/>
    <w:rsid w:val="003C374D"/>
    <w:rsid w:val="003C5167"/>
    <w:rsid w:val="003C5AE3"/>
    <w:rsid w:val="003C6222"/>
    <w:rsid w:val="003C788F"/>
    <w:rsid w:val="003C7B0B"/>
    <w:rsid w:val="003D0CEA"/>
    <w:rsid w:val="003D20E0"/>
    <w:rsid w:val="003D47A5"/>
    <w:rsid w:val="003D564F"/>
    <w:rsid w:val="003D5FBA"/>
    <w:rsid w:val="003D63F0"/>
    <w:rsid w:val="003D6A3A"/>
    <w:rsid w:val="003D77E0"/>
    <w:rsid w:val="003E40B5"/>
    <w:rsid w:val="003E5A28"/>
    <w:rsid w:val="003E5DB0"/>
    <w:rsid w:val="003E66ED"/>
    <w:rsid w:val="003E7FD1"/>
    <w:rsid w:val="003F01EA"/>
    <w:rsid w:val="003F0F65"/>
    <w:rsid w:val="003F33EF"/>
    <w:rsid w:val="003F3BC7"/>
    <w:rsid w:val="003F4C5C"/>
    <w:rsid w:val="003F6D32"/>
    <w:rsid w:val="00400A36"/>
    <w:rsid w:val="00401731"/>
    <w:rsid w:val="00402E6A"/>
    <w:rsid w:val="00406EE7"/>
    <w:rsid w:val="00406F70"/>
    <w:rsid w:val="0041126A"/>
    <w:rsid w:val="00413AAC"/>
    <w:rsid w:val="00420994"/>
    <w:rsid w:val="00420C78"/>
    <w:rsid w:val="004218C2"/>
    <w:rsid w:val="00421C82"/>
    <w:rsid w:val="00421F94"/>
    <w:rsid w:val="00425806"/>
    <w:rsid w:val="004271D6"/>
    <w:rsid w:val="00427561"/>
    <w:rsid w:val="00435238"/>
    <w:rsid w:val="004353E1"/>
    <w:rsid w:val="00435603"/>
    <w:rsid w:val="004362D3"/>
    <w:rsid w:val="00436EB5"/>
    <w:rsid w:val="0044215D"/>
    <w:rsid w:val="00445A20"/>
    <w:rsid w:val="00452450"/>
    <w:rsid w:val="00453018"/>
    <w:rsid w:val="00453EFD"/>
    <w:rsid w:val="004559EF"/>
    <w:rsid w:val="00460BE1"/>
    <w:rsid w:val="004625B9"/>
    <w:rsid w:val="00464253"/>
    <w:rsid w:val="004658B1"/>
    <w:rsid w:val="00471241"/>
    <w:rsid w:val="00472742"/>
    <w:rsid w:val="00474598"/>
    <w:rsid w:val="004760D2"/>
    <w:rsid w:val="00483346"/>
    <w:rsid w:val="0048388D"/>
    <w:rsid w:val="004857B2"/>
    <w:rsid w:val="00487F61"/>
    <w:rsid w:val="00490A59"/>
    <w:rsid w:val="004938CA"/>
    <w:rsid w:val="00493FCB"/>
    <w:rsid w:val="004959F4"/>
    <w:rsid w:val="00495E6B"/>
    <w:rsid w:val="004971EA"/>
    <w:rsid w:val="004974E8"/>
    <w:rsid w:val="004A5486"/>
    <w:rsid w:val="004A66F9"/>
    <w:rsid w:val="004B01FC"/>
    <w:rsid w:val="004B081A"/>
    <w:rsid w:val="004B307B"/>
    <w:rsid w:val="004B3634"/>
    <w:rsid w:val="004B42E5"/>
    <w:rsid w:val="004B4BD3"/>
    <w:rsid w:val="004B5E2D"/>
    <w:rsid w:val="004B6DF3"/>
    <w:rsid w:val="004B70C0"/>
    <w:rsid w:val="004C07E9"/>
    <w:rsid w:val="004C1DEB"/>
    <w:rsid w:val="004C2603"/>
    <w:rsid w:val="004C2673"/>
    <w:rsid w:val="004C454A"/>
    <w:rsid w:val="004D0909"/>
    <w:rsid w:val="004D2F02"/>
    <w:rsid w:val="004D6A56"/>
    <w:rsid w:val="004E46BF"/>
    <w:rsid w:val="004E639E"/>
    <w:rsid w:val="004E654A"/>
    <w:rsid w:val="004F0118"/>
    <w:rsid w:val="004F3325"/>
    <w:rsid w:val="004F6337"/>
    <w:rsid w:val="004F7B29"/>
    <w:rsid w:val="004F7B8D"/>
    <w:rsid w:val="0050004F"/>
    <w:rsid w:val="00500716"/>
    <w:rsid w:val="005007D5"/>
    <w:rsid w:val="00503175"/>
    <w:rsid w:val="00503809"/>
    <w:rsid w:val="00503A81"/>
    <w:rsid w:val="00504208"/>
    <w:rsid w:val="00506A72"/>
    <w:rsid w:val="00510BCE"/>
    <w:rsid w:val="0051777E"/>
    <w:rsid w:val="00521F45"/>
    <w:rsid w:val="00522559"/>
    <w:rsid w:val="005244E7"/>
    <w:rsid w:val="005246ED"/>
    <w:rsid w:val="005251F0"/>
    <w:rsid w:val="00535B7D"/>
    <w:rsid w:val="00536FD1"/>
    <w:rsid w:val="0054226E"/>
    <w:rsid w:val="005430C0"/>
    <w:rsid w:val="00543D2A"/>
    <w:rsid w:val="00544108"/>
    <w:rsid w:val="00545D90"/>
    <w:rsid w:val="00546F82"/>
    <w:rsid w:val="00550B93"/>
    <w:rsid w:val="00554B94"/>
    <w:rsid w:val="00555D6D"/>
    <w:rsid w:val="00556C9C"/>
    <w:rsid w:val="005608EC"/>
    <w:rsid w:val="00564E1E"/>
    <w:rsid w:val="00564FAB"/>
    <w:rsid w:val="00564FDC"/>
    <w:rsid w:val="00571D1F"/>
    <w:rsid w:val="0057229E"/>
    <w:rsid w:val="005737A3"/>
    <w:rsid w:val="00573DF2"/>
    <w:rsid w:val="005777D1"/>
    <w:rsid w:val="00577E3A"/>
    <w:rsid w:val="00580673"/>
    <w:rsid w:val="00582F12"/>
    <w:rsid w:val="00593E4C"/>
    <w:rsid w:val="00594E50"/>
    <w:rsid w:val="005963EA"/>
    <w:rsid w:val="0059778B"/>
    <w:rsid w:val="005A030B"/>
    <w:rsid w:val="005A119D"/>
    <w:rsid w:val="005A2316"/>
    <w:rsid w:val="005A270C"/>
    <w:rsid w:val="005A2EAA"/>
    <w:rsid w:val="005A3930"/>
    <w:rsid w:val="005A75FD"/>
    <w:rsid w:val="005A7910"/>
    <w:rsid w:val="005B1D9B"/>
    <w:rsid w:val="005B3EF4"/>
    <w:rsid w:val="005B4B47"/>
    <w:rsid w:val="005B4C82"/>
    <w:rsid w:val="005C3825"/>
    <w:rsid w:val="005C3AE1"/>
    <w:rsid w:val="005C46E1"/>
    <w:rsid w:val="005C6850"/>
    <w:rsid w:val="005D3800"/>
    <w:rsid w:val="005D757A"/>
    <w:rsid w:val="005E452F"/>
    <w:rsid w:val="005E7EFB"/>
    <w:rsid w:val="005F188D"/>
    <w:rsid w:val="005F3A2E"/>
    <w:rsid w:val="00601085"/>
    <w:rsid w:val="00601733"/>
    <w:rsid w:val="006067AF"/>
    <w:rsid w:val="006069D8"/>
    <w:rsid w:val="006108B6"/>
    <w:rsid w:val="00611805"/>
    <w:rsid w:val="00612379"/>
    <w:rsid w:val="006125D0"/>
    <w:rsid w:val="006144C0"/>
    <w:rsid w:val="00615537"/>
    <w:rsid w:val="00616D78"/>
    <w:rsid w:val="00622A94"/>
    <w:rsid w:val="006232CA"/>
    <w:rsid w:val="006246B4"/>
    <w:rsid w:val="00630D3A"/>
    <w:rsid w:val="006310CA"/>
    <w:rsid w:val="006313E7"/>
    <w:rsid w:val="0063191D"/>
    <w:rsid w:val="00634624"/>
    <w:rsid w:val="00635DA0"/>
    <w:rsid w:val="00641380"/>
    <w:rsid w:val="00644291"/>
    <w:rsid w:val="00644476"/>
    <w:rsid w:val="00647392"/>
    <w:rsid w:val="00647F80"/>
    <w:rsid w:val="006504C7"/>
    <w:rsid w:val="00650B26"/>
    <w:rsid w:val="00652F62"/>
    <w:rsid w:val="0065373F"/>
    <w:rsid w:val="00653F6A"/>
    <w:rsid w:val="00656311"/>
    <w:rsid w:val="006566AD"/>
    <w:rsid w:val="00656F9B"/>
    <w:rsid w:val="006603F5"/>
    <w:rsid w:val="006650AB"/>
    <w:rsid w:val="00665763"/>
    <w:rsid w:val="006667AB"/>
    <w:rsid w:val="00682B42"/>
    <w:rsid w:val="00682E65"/>
    <w:rsid w:val="00683037"/>
    <w:rsid w:val="00684EBB"/>
    <w:rsid w:val="006868C1"/>
    <w:rsid w:val="00693CAA"/>
    <w:rsid w:val="006965C4"/>
    <w:rsid w:val="00697727"/>
    <w:rsid w:val="00697D8C"/>
    <w:rsid w:val="006A06A3"/>
    <w:rsid w:val="006A122E"/>
    <w:rsid w:val="006A1B4B"/>
    <w:rsid w:val="006A2DBD"/>
    <w:rsid w:val="006A330D"/>
    <w:rsid w:val="006A7862"/>
    <w:rsid w:val="006A7A49"/>
    <w:rsid w:val="006B12A7"/>
    <w:rsid w:val="006B26CF"/>
    <w:rsid w:val="006B2BF8"/>
    <w:rsid w:val="006B4658"/>
    <w:rsid w:val="006B5442"/>
    <w:rsid w:val="006B7894"/>
    <w:rsid w:val="006B7B11"/>
    <w:rsid w:val="006C1FBE"/>
    <w:rsid w:val="006C337E"/>
    <w:rsid w:val="006C4A99"/>
    <w:rsid w:val="006C4CF4"/>
    <w:rsid w:val="006C69C1"/>
    <w:rsid w:val="006D24C1"/>
    <w:rsid w:val="006D3D05"/>
    <w:rsid w:val="006D3E48"/>
    <w:rsid w:val="006D6DCB"/>
    <w:rsid w:val="006D6F16"/>
    <w:rsid w:val="006E014C"/>
    <w:rsid w:val="006E1A47"/>
    <w:rsid w:val="006E1B7C"/>
    <w:rsid w:val="006E3ACE"/>
    <w:rsid w:val="006E5976"/>
    <w:rsid w:val="006E77DC"/>
    <w:rsid w:val="006F0007"/>
    <w:rsid w:val="006F10A3"/>
    <w:rsid w:val="006F12FC"/>
    <w:rsid w:val="006F1DCE"/>
    <w:rsid w:val="006F24FE"/>
    <w:rsid w:val="006F4A76"/>
    <w:rsid w:val="006F4F3D"/>
    <w:rsid w:val="006F51E6"/>
    <w:rsid w:val="006F6F6C"/>
    <w:rsid w:val="006F7796"/>
    <w:rsid w:val="0070078C"/>
    <w:rsid w:val="00702F6A"/>
    <w:rsid w:val="007044FD"/>
    <w:rsid w:val="0071079B"/>
    <w:rsid w:val="007148F1"/>
    <w:rsid w:val="00715044"/>
    <w:rsid w:val="00717463"/>
    <w:rsid w:val="00720EE3"/>
    <w:rsid w:val="00724941"/>
    <w:rsid w:val="00726865"/>
    <w:rsid w:val="00730BD3"/>
    <w:rsid w:val="00733F75"/>
    <w:rsid w:val="00737D9F"/>
    <w:rsid w:val="00737F2D"/>
    <w:rsid w:val="0074031E"/>
    <w:rsid w:val="00742B9E"/>
    <w:rsid w:val="00743A65"/>
    <w:rsid w:val="00743B8B"/>
    <w:rsid w:val="00750479"/>
    <w:rsid w:val="00751406"/>
    <w:rsid w:val="00753CCF"/>
    <w:rsid w:val="00756BCA"/>
    <w:rsid w:val="00757963"/>
    <w:rsid w:val="007602B6"/>
    <w:rsid w:val="00762643"/>
    <w:rsid w:val="00765981"/>
    <w:rsid w:val="007747F3"/>
    <w:rsid w:val="00775466"/>
    <w:rsid w:val="00775813"/>
    <w:rsid w:val="00775E9B"/>
    <w:rsid w:val="00781FA6"/>
    <w:rsid w:val="00782661"/>
    <w:rsid w:val="0078290D"/>
    <w:rsid w:val="0078502D"/>
    <w:rsid w:val="00790F3C"/>
    <w:rsid w:val="00791E1C"/>
    <w:rsid w:val="007944E5"/>
    <w:rsid w:val="00795669"/>
    <w:rsid w:val="00796C08"/>
    <w:rsid w:val="00796C3D"/>
    <w:rsid w:val="00796E60"/>
    <w:rsid w:val="007A011E"/>
    <w:rsid w:val="007A1942"/>
    <w:rsid w:val="007A239A"/>
    <w:rsid w:val="007A5E6E"/>
    <w:rsid w:val="007B56A1"/>
    <w:rsid w:val="007B5E1C"/>
    <w:rsid w:val="007C2FF4"/>
    <w:rsid w:val="007C5F3D"/>
    <w:rsid w:val="007C72AE"/>
    <w:rsid w:val="007D0901"/>
    <w:rsid w:val="007E0833"/>
    <w:rsid w:val="007E1CA0"/>
    <w:rsid w:val="007E2484"/>
    <w:rsid w:val="007E4B34"/>
    <w:rsid w:val="007E6E8C"/>
    <w:rsid w:val="007F021D"/>
    <w:rsid w:val="007F0531"/>
    <w:rsid w:val="00801A49"/>
    <w:rsid w:val="00801B16"/>
    <w:rsid w:val="00803C77"/>
    <w:rsid w:val="0080563C"/>
    <w:rsid w:val="00805A20"/>
    <w:rsid w:val="0080699A"/>
    <w:rsid w:val="00806C51"/>
    <w:rsid w:val="008072BA"/>
    <w:rsid w:val="00807EA1"/>
    <w:rsid w:val="00810E05"/>
    <w:rsid w:val="00811DC6"/>
    <w:rsid w:val="00811E75"/>
    <w:rsid w:val="00812FAA"/>
    <w:rsid w:val="008211D9"/>
    <w:rsid w:val="008213BE"/>
    <w:rsid w:val="0082205A"/>
    <w:rsid w:val="008230D5"/>
    <w:rsid w:val="008238F9"/>
    <w:rsid w:val="0082459E"/>
    <w:rsid w:val="0082506C"/>
    <w:rsid w:val="00827AD1"/>
    <w:rsid w:val="00830155"/>
    <w:rsid w:val="00830E1A"/>
    <w:rsid w:val="00830F7A"/>
    <w:rsid w:val="00831BEF"/>
    <w:rsid w:val="00831C34"/>
    <w:rsid w:val="008340E1"/>
    <w:rsid w:val="00835F04"/>
    <w:rsid w:val="00836676"/>
    <w:rsid w:val="008407D2"/>
    <w:rsid w:val="00843C51"/>
    <w:rsid w:val="00852EE3"/>
    <w:rsid w:val="0085654E"/>
    <w:rsid w:val="00857740"/>
    <w:rsid w:val="0086303F"/>
    <w:rsid w:val="00863914"/>
    <w:rsid w:val="0086472E"/>
    <w:rsid w:val="00865127"/>
    <w:rsid w:val="00866C26"/>
    <w:rsid w:val="0087188D"/>
    <w:rsid w:val="00872474"/>
    <w:rsid w:val="00873113"/>
    <w:rsid w:val="00873599"/>
    <w:rsid w:val="008744F7"/>
    <w:rsid w:val="0087777E"/>
    <w:rsid w:val="00883C0C"/>
    <w:rsid w:val="00883C5C"/>
    <w:rsid w:val="00885A12"/>
    <w:rsid w:val="00886CAF"/>
    <w:rsid w:val="0088773E"/>
    <w:rsid w:val="00887A41"/>
    <w:rsid w:val="0089004A"/>
    <w:rsid w:val="00890A60"/>
    <w:rsid w:val="00890C53"/>
    <w:rsid w:val="00891BB2"/>
    <w:rsid w:val="0089202D"/>
    <w:rsid w:val="008956C0"/>
    <w:rsid w:val="008967B3"/>
    <w:rsid w:val="00896A09"/>
    <w:rsid w:val="00897395"/>
    <w:rsid w:val="008A1884"/>
    <w:rsid w:val="008A6469"/>
    <w:rsid w:val="008A6A08"/>
    <w:rsid w:val="008A76ED"/>
    <w:rsid w:val="008B18DB"/>
    <w:rsid w:val="008B1DC4"/>
    <w:rsid w:val="008B2267"/>
    <w:rsid w:val="008B37FC"/>
    <w:rsid w:val="008B68F5"/>
    <w:rsid w:val="008C0D89"/>
    <w:rsid w:val="008C19AB"/>
    <w:rsid w:val="008C2E39"/>
    <w:rsid w:val="008C39B5"/>
    <w:rsid w:val="008C43B5"/>
    <w:rsid w:val="008C440B"/>
    <w:rsid w:val="008C52FB"/>
    <w:rsid w:val="008D0739"/>
    <w:rsid w:val="008D6574"/>
    <w:rsid w:val="008E0150"/>
    <w:rsid w:val="008E01FF"/>
    <w:rsid w:val="008E4BB3"/>
    <w:rsid w:val="008F00CE"/>
    <w:rsid w:val="008F379A"/>
    <w:rsid w:val="008F3C0A"/>
    <w:rsid w:val="008F7A97"/>
    <w:rsid w:val="008F7C0F"/>
    <w:rsid w:val="00900A05"/>
    <w:rsid w:val="0090159B"/>
    <w:rsid w:val="009019E4"/>
    <w:rsid w:val="009023DA"/>
    <w:rsid w:val="00903C11"/>
    <w:rsid w:val="009067CB"/>
    <w:rsid w:val="00906F01"/>
    <w:rsid w:val="009104B4"/>
    <w:rsid w:val="0091084C"/>
    <w:rsid w:val="0091448B"/>
    <w:rsid w:val="009162E5"/>
    <w:rsid w:val="00920E55"/>
    <w:rsid w:val="00921838"/>
    <w:rsid w:val="00922427"/>
    <w:rsid w:val="00922709"/>
    <w:rsid w:val="00926B26"/>
    <w:rsid w:val="00930230"/>
    <w:rsid w:val="0093451C"/>
    <w:rsid w:val="00934DE3"/>
    <w:rsid w:val="00937E57"/>
    <w:rsid w:val="00940564"/>
    <w:rsid w:val="00941692"/>
    <w:rsid w:val="00941BBC"/>
    <w:rsid w:val="009457A1"/>
    <w:rsid w:val="00950CEA"/>
    <w:rsid w:val="00951EB2"/>
    <w:rsid w:val="00953D54"/>
    <w:rsid w:val="009549C6"/>
    <w:rsid w:val="00954B13"/>
    <w:rsid w:val="009614EE"/>
    <w:rsid w:val="0096190B"/>
    <w:rsid w:val="009635D8"/>
    <w:rsid w:val="0096654B"/>
    <w:rsid w:val="00966817"/>
    <w:rsid w:val="009716FA"/>
    <w:rsid w:val="0097197C"/>
    <w:rsid w:val="00971B2F"/>
    <w:rsid w:val="00973DD1"/>
    <w:rsid w:val="00976F95"/>
    <w:rsid w:val="009776A4"/>
    <w:rsid w:val="00977C87"/>
    <w:rsid w:val="00980834"/>
    <w:rsid w:val="00983E0B"/>
    <w:rsid w:val="00984552"/>
    <w:rsid w:val="0098516E"/>
    <w:rsid w:val="00986BD5"/>
    <w:rsid w:val="00987DE4"/>
    <w:rsid w:val="00990475"/>
    <w:rsid w:val="00992535"/>
    <w:rsid w:val="00994691"/>
    <w:rsid w:val="009946AC"/>
    <w:rsid w:val="009A3F7D"/>
    <w:rsid w:val="009A4EEE"/>
    <w:rsid w:val="009A6B51"/>
    <w:rsid w:val="009A7106"/>
    <w:rsid w:val="009A737A"/>
    <w:rsid w:val="009A75EB"/>
    <w:rsid w:val="009A77B0"/>
    <w:rsid w:val="009A7D17"/>
    <w:rsid w:val="009B0F0B"/>
    <w:rsid w:val="009B74D9"/>
    <w:rsid w:val="009C1204"/>
    <w:rsid w:val="009C2EC8"/>
    <w:rsid w:val="009C457F"/>
    <w:rsid w:val="009C4DAD"/>
    <w:rsid w:val="009C6CB3"/>
    <w:rsid w:val="009C6F29"/>
    <w:rsid w:val="009C7C81"/>
    <w:rsid w:val="009D10E5"/>
    <w:rsid w:val="009D15DD"/>
    <w:rsid w:val="009D1BB2"/>
    <w:rsid w:val="009D25AF"/>
    <w:rsid w:val="009D2B06"/>
    <w:rsid w:val="009D331C"/>
    <w:rsid w:val="009D36FB"/>
    <w:rsid w:val="009D7A6F"/>
    <w:rsid w:val="009E16D9"/>
    <w:rsid w:val="009E32BA"/>
    <w:rsid w:val="009E404D"/>
    <w:rsid w:val="009E4D5F"/>
    <w:rsid w:val="009E5DEE"/>
    <w:rsid w:val="009E6356"/>
    <w:rsid w:val="009F3302"/>
    <w:rsid w:val="009F7834"/>
    <w:rsid w:val="009F7B0D"/>
    <w:rsid w:val="009F7E7B"/>
    <w:rsid w:val="00A029D9"/>
    <w:rsid w:val="00A03683"/>
    <w:rsid w:val="00A06EDB"/>
    <w:rsid w:val="00A0750E"/>
    <w:rsid w:val="00A10403"/>
    <w:rsid w:val="00A10BCB"/>
    <w:rsid w:val="00A112EA"/>
    <w:rsid w:val="00A13F62"/>
    <w:rsid w:val="00A149E0"/>
    <w:rsid w:val="00A1574A"/>
    <w:rsid w:val="00A173FE"/>
    <w:rsid w:val="00A2004D"/>
    <w:rsid w:val="00A2305A"/>
    <w:rsid w:val="00A249A6"/>
    <w:rsid w:val="00A3106A"/>
    <w:rsid w:val="00A43E92"/>
    <w:rsid w:val="00A50024"/>
    <w:rsid w:val="00A506CB"/>
    <w:rsid w:val="00A52B03"/>
    <w:rsid w:val="00A553F4"/>
    <w:rsid w:val="00A5592B"/>
    <w:rsid w:val="00A56F7B"/>
    <w:rsid w:val="00A572FA"/>
    <w:rsid w:val="00A60D15"/>
    <w:rsid w:val="00A6359D"/>
    <w:rsid w:val="00A6486E"/>
    <w:rsid w:val="00A67E4C"/>
    <w:rsid w:val="00A71C62"/>
    <w:rsid w:val="00A724B9"/>
    <w:rsid w:val="00A72F54"/>
    <w:rsid w:val="00A74F4E"/>
    <w:rsid w:val="00A77808"/>
    <w:rsid w:val="00A80227"/>
    <w:rsid w:val="00A818E6"/>
    <w:rsid w:val="00A819D4"/>
    <w:rsid w:val="00A91E6E"/>
    <w:rsid w:val="00A93A33"/>
    <w:rsid w:val="00A93DCD"/>
    <w:rsid w:val="00A94A3B"/>
    <w:rsid w:val="00A952EA"/>
    <w:rsid w:val="00A959F8"/>
    <w:rsid w:val="00AA0AB8"/>
    <w:rsid w:val="00AA3729"/>
    <w:rsid w:val="00AA778E"/>
    <w:rsid w:val="00AB3832"/>
    <w:rsid w:val="00AB49CC"/>
    <w:rsid w:val="00AC345A"/>
    <w:rsid w:val="00AC3BFD"/>
    <w:rsid w:val="00AC45B8"/>
    <w:rsid w:val="00AC591A"/>
    <w:rsid w:val="00AD046C"/>
    <w:rsid w:val="00AD2B69"/>
    <w:rsid w:val="00AD3FFA"/>
    <w:rsid w:val="00AD6F0C"/>
    <w:rsid w:val="00AE0087"/>
    <w:rsid w:val="00AE07D1"/>
    <w:rsid w:val="00AE1320"/>
    <w:rsid w:val="00AE377E"/>
    <w:rsid w:val="00AE46E7"/>
    <w:rsid w:val="00AE56C6"/>
    <w:rsid w:val="00AE63B7"/>
    <w:rsid w:val="00AF161E"/>
    <w:rsid w:val="00AF6004"/>
    <w:rsid w:val="00AF664E"/>
    <w:rsid w:val="00AF7703"/>
    <w:rsid w:val="00B01D9B"/>
    <w:rsid w:val="00B03BBF"/>
    <w:rsid w:val="00B048AB"/>
    <w:rsid w:val="00B109C0"/>
    <w:rsid w:val="00B11FFC"/>
    <w:rsid w:val="00B12672"/>
    <w:rsid w:val="00B14324"/>
    <w:rsid w:val="00B20526"/>
    <w:rsid w:val="00B222E8"/>
    <w:rsid w:val="00B25F59"/>
    <w:rsid w:val="00B277EE"/>
    <w:rsid w:val="00B30DB2"/>
    <w:rsid w:val="00B32FE1"/>
    <w:rsid w:val="00B33101"/>
    <w:rsid w:val="00B33A83"/>
    <w:rsid w:val="00B3444D"/>
    <w:rsid w:val="00B344C5"/>
    <w:rsid w:val="00B34F08"/>
    <w:rsid w:val="00B4296C"/>
    <w:rsid w:val="00B44671"/>
    <w:rsid w:val="00B47E37"/>
    <w:rsid w:val="00B52B22"/>
    <w:rsid w:val="00B60219"/>
    <w:rsid w:val="00B605F8"/>
    <w:rsid w:val="00B60A2C"/>
    <w:rsid w:val="00B620AC"/>
    <w:rsid w:val="00B620F9"/>
    <w:rsid w:val="00B64714"/>
    <w:rsid w:val="00B65A2B"/>
    <w:rsid w:val="00B671F9"/>
    <w:rsid w:val="00B73E2B"/>
    <w:rsid w:val="00B7558D"/>
    <w:rsid w:val="00B76911"/>
    <w:rsid w:val="00B76B0F"/>
    <w:rsid w:val="00B82B5E"/>
    <w:rsid w:val="00B82E0E"/>
    <w:rsid w:val="00B85CB7"/>
    <w:rsid w:val="00B9049B"/>
    <w:rsid w:val="00B94362"/>
    <w:rsid w:val="00B97011"/>
    <w:rsid w:val="00BA0F97"/>
    <w:rsid w:val="00BA12DF"/>
    <w:rsid w:val="00BA2040"/>
    <w:rsid w:val="00BA216B"/>
    <w:rsid w:val="00BA2212"/>
    <w:rsid w:val="00BA37BC"/>
    <w:rsid w:val="00BA388B"/>
    <w:rsid w:val="00BA502A"/>
    <w:rsid w:val="00BA6C0A"/>
    <w:rsid w:val="00BA7D34"/>
    <w:rsid w:val="00BB2D53"/>
    <w:rsid w:val="00BB3047"/>
    <w:rsid w:val="00BB3EE8"/>
    <w:rsid w:val="00BB4869"/>
    <w:rsid w:val="00BB7A66"/>
    <w:rsid w:val="00BC162D"/>
    <w:rsid w:val="00BC1E45"/>
    <w:rsid w:val="00BC5022"/>
    <w:rsid w:val="00BD189D"/>
    <w:rsid w:val="00BD2CB5"/>
    <w:rsid w:val="00BD35A0"/>
    <w:rsid w:val="00BD4D59"/>
    <w:rsid w:val="00BD5B3B"/>
    <w:rsid w:val="00BD6847"/>
    <w:rsid w:val="00BD7AA8"/>
    <w:rsid w:val="00BD7C7F"/>
    <w:rsid w:val="00BE0590"/>
    <w:rsid w:val="00BE13DF"/>
    <w:rsid w:val="00BE156C"/>
    <w:rsid w:val="00BE1CC6"/>
    <w:rsid w:val="00BE467F"/>
    <w:rsid w:val="00BE6CEB"/>
    <w:rsid w:val="00BE753A"/>
    <w:rsid w:val="00BF1387"/>
    <w:rsid w:val="00BF3980"/>
    <w:rsid w:val="00BF4082"/>
    <w:rsid w:val="00BF4737"/>
    <w:rsid w:val="00BF6D16"/>
    <w:rsid w:val="00C02CB4"/>
    <w:rsid w:val="00C03211"/>
    <w:rsid w:val="00C04278"/>
    <w:rsid w:val="00C0539C"/>
    <w:rsid w:val="00C06C96"/>
    <w:rsid w:val="00C0791D"/>
    <w:rsid w:val="00C10794"/>
    <w:rsid w:val="00C10CF2"/>
    <w:rsid w:val="00C11DC0"/>
    <w:rsid w:val="00C12CCE"/>
    <w:rsid w:val="00C14CAB"/>
    <w:rsid w:val="00C155D8"/>
    <w:rsid w:val="00C156AA"/>
    <w:rsid w:val="00C15864"/>
    <w:rsid w:val="00C16615"/>
    <w:rsid w:val="00C20DDE"/>
    <w:rsid w:val="00C22238"/>
    <w:rsid w:val="00C228E7"/>
    <w:rsid w:val="00C23302"/>
    <w:rsid w:val="00C24E0E"/>
    <w:rsid w:val="00C31D88"/>
    <w:rsid w:val="00C32432"/>
    <w:rsid w:val="00C3269C"/>
    <w:rsid w:val="00C33CD4"/>
    <w:rsid w:val="00C401D9"/>
    <w:rsid w:val="00C41F41"/>
    <w:rsid w:val="00C4261E"/>
    <w:rsid w:val="00C43792"/>
    <w:rsid w:val="00C463F9"/>
    <w:rsid w:val="00C46893"/>
    <w:rsid w:val="00C53002"/>
    <w:rsid w:val="00C548BD"/>
    <w:rsid w:val="00C55499"/>
    <w:rsid w:val="00C56CA3"/>
    <w:rsid w:val="00C62BA9"/>
    <w:rsid w:val="00C66F61"/>
    <w:rsid w:val="00C7001A"/>
    <w:rsid w:val="00C74370"/>
    <w:rsid w:val="00C7515E"/>
    <w:rsid w:val="00C77930"/>
    <w:rsid w:val="00C80A59"/>
    <w:rsid w:val="00C8313B"/>
    <w:rsid w:val="00C86ED0"/>
    <w:rsid w:val="00C879DE"/>
    <w:rsid w:val="00C915A2"/>
    <w:rsid w:val="00C9227C"/>
    <w:rsid w:val="00C93D5D"/>
    <w:rsid w:val="00C9774F"/>
    <w:rsid w:val="00CA2661"/>
    <w:rsid w:val="00CA5465"/>
    <w:rsid w:val="00CA6AE2"/>
    <w:rsid w:val="00CB4180"/>
    <w:rsid w:val="00CC2571"/>
    <w:rsid w:val="00CC46AD"/>
    <w:rsid w:val="00CC5BB2"/>
    <w:rsid w:val="00CD124F"/>
    <w:rsid w:val="00CD38E1"/>
    <w:rsid w:val="00CD4416"/>
    <w:rsid w:val="00CD6049"/>
    <w:rsid w:val="00CD711B"/>
    <w:rsid w:val="00CD71D3"/>
    <w:rsid w:val="00CE4683"/>
    <w:rsid w:val="00CF072B"/>
    <w:rsid w:val="00CF0836"/>
    <w:rsid w:val="00CF1901"/>
    <w:rsid w:val="00CF5801"/>
    <w:rsid w:val="00CF7D44"/>
    <w:rsid w:val="00D00A41"/>
    <w:rsid w:val="00D03B02"/>
    <w:rsid w:val="00D04701"/>
    <w:rsid w:val="00D058B4"/>
    <w:rsid w:val="00D05F13"/>
    <w:rsid w:val="00D06086"/>
    <w:rsid w:val="00D11536"/>
    <w:rsid w:val="00D209C9"/>
    <w:rsid w:val="00D21B4C"/>
    <w:rsid w:val="00D2216E"/>
    <w:rsid w:val="00D22C3B"/>
    <w:rsid w:val="00D24DCC"/>
    <w:rsid w:val="00D2797D"/>
    <w:rsid w:val="00D3029A"/>
    <w:rsid w:val="00D33283"/>
    <w:rsid w:val="00D33554"/>
    <w:rsid w:val="00D35BAF"/>
    <w:rsid w:val="00D3608B"/>
    <w:rsid w:val="00D43713"/>
    <w:rsid w:val="00D43D6A"/>
    <w:rsid w:val="00D5246B"/>
    <w:rsid w:val="00D549CA"/>
    <w:rsid w:val="00D55183"/>
    <w:rsid w:val="00D6019C"/>
    <w:rsid w:val="00D60E31"/>
    <w:rsid w:val="00D624DB"/>
    <w:rsid w:val="00D648A6"/>
    <w:rsid w:val="00D64D85"/>
    <w:rsid w:val="00D67D7B"/>
    <w:rsid w:val="00D73F14"/>
    <w:rsid w:val="00D74618"/>
    <w:rsid w:val="00D74951"/>
    <w:rsid w:val="00D7711E"/>
    <w:rsid w:val="00D77725"/>
    <w:rsid w:val="00D81703"/>
    <w:rsid w:val="00D82276"/>
    <w:rsid w:val="00D8367B"/>
    <w:rsid w:val="00D8600C"/>
    <w:rsid w:val="00D8781B"/>
    <w:rsid w:val="00D940CA"/>
    <w:rsid w:val="00D949FD"/>
    <w:rsid w:val="00D94A25"/>
    <w:rsid w:val="00D95766"/>
    <w:rsid w:val="00D95B3D"/>
    <w:rsid w:val="00DA3CFD"/>
    <w:rsid w:val="00DA4681"/>
    <w:rsid w:val="00DA52A2"/>
    <w:rsid w:val="00DA5AF5"/>
    <w:rsid w:val="00DB1464"/>
    <w:rsid w:val="00DB4C21"/>
    <w:rsid w:val="00DB7489"/>
    <w:rsid w:val="00DC0118"/>
    <w:rsid w:val="00DC53C2"/>
    <w:rsid w:val="00DD0A0F"/>
    <w:rsid w:val="00DD0FBF"/>
    <w:rsid w:val="00DD4D68"/>
    <w:rsid w:val="00DD532C"/>
    <w:rsid w:val="00DE374E"/>
    <w:rsid w:val="00DE5A5F"/>
    <w:rsid w:val="00DF3D4E"/>
    <w:rsid w:val="00DF4769"/>
    <w:rsid w:val="00DF6065"/>
    <w:rsid w:val="00DF7E40"/>
    <w:rsid w:val="00E00F78"/>
    <w:rsid w:val="00E02893"/>
    <w:rsid w:val="00E0317B"/>
    <w:rsid w:val="00E06F2B"/>
    <w:rsid w:val="00E10C9C"/>
    <w:rsid w:val="00E111E5"/>
    <w:rsid w:val="00E11A18"/>
    <w:rsid w:val="00E13280"/>
    <w:rsid w:val="00E132B4"/>
    <w:rsid w:val="00E14790"/>
    <w:rsid w:val="00E20891"/>
    <w:rsid w:val="00E210A3"/>
    <w:rsid w:val="00E2146F"/>
    <w:rsid w:val="00E22091"/>
    <w:rsid w:val="00E22D82"/>
    <w:rsid w:val="00E25463"/>
    <w:rsid w:val="00E25563"/>
    <w:rsid w:val="00E32C85"/>
    <w:rsid w:val="00E34814"/>
    <w:rsid w:val="00E34B44"/>
    <w:rsid w:val="00E406E1"/>
    <w:rsid w:val="00E47381"/>
    <w:rsid w:val="00E525DE"/>
    <w:rsid w:val="00E529BE"/>
    <w:rsid w:val="00E5362E"/>
    <w:rsid w:val="00E54CEA"/>
    <w:rsid w:val="00E5771E"/>
    <w:rsid w:val="00E61337"/>
    <w:rsid w:val="00E62E1C"/>
    <w:rsid w:val="00E641A4"/>
    <w:rsid w:val="00E6455D"/>
    <w:rsid w:val="00E64E17"/>
    <w:rsid w:val="00E65F7E"/>
    <w:rsid w:val="00E66390"/>
    <w:rsid w:val="00E708AE"/>
    <w:rsid w:val="00E71041"/>
    <w:rsid w:val="00E72ADA"/>
    <w:rsid w:val="00E75D02"/>
    <w:rsid w:val="00E80AFF"/>
    <w:rsid w:val="00E8250B"/>
    <w:rsid w:val="00E831D7"/>
    <w:rsid w:val="00E86C08"/>
    <w:rsid w:val="00E87539"/>
    <w:rsid w:val="00E90A31"/>
    <w:rsid w:val="00E913A5"/>
    <w:rsid w:val="00E91C59"/>
    <w:rsid w:val="00E93FC1"/>
    <w:rsid w:val="00E94345"/>
    <w:rsid w:val="00E94C06"/>
    <w:rsid w:val="00E95975"/>
    <w:rsid w:val="00E97299"/>
    <w:rsid w:val="00E9753C"/>
    <w:rsid w:val="00E979B2"/>
    <w:rsid w:val="00EA0C25"/>
    <w:rsid w:val="00EA0D31"/>
    <w:rsid w:val="00EA0DFD"/>
    <w:rsid w:val="00EA111F"/>
    <w:rsid w:val="00EA30F9"/>
    <w:rsid w:val="00EA4688"/>
    <w:rsid w:val="00EA5EDA"/>
    <w:rsid w:val="00EB1CA0"/>
    <w:rsid w:val="00EB2665"/>
    <w:rsid w:val="00EB5FE0"/>
    <w:rsid w:val="00EC01BE"/>
    <w:rsid w:val="00EC07D9"/>
    <w:rsid w:val="00EC144F"/>
    <w:rsid w:val="00EC1C0B"/>
    <w:rsid w:val="00EC4591"/>
    <w:rsid w:val="00EC5702"/>
    <w:rsid w:val="00EC6A27"/>
    <w:rsid w:val="00ED01DE"/>
    <w:rsid w:val="00ED2D99"/>
    <w:rsid w:val="00ED419E"/>
    <w:rsid w:val="00ED776F"/>
    <w:rsid w:val="00EE0C41"/>
    <w:rsid w:val="00EE31BC"/>
    <w:rsid w:val="00EE60A4"/>
    <w:rsid w:val="00EF0021"/>
    <w:rsid w:val="00EF1577"/>
    <w:rsid w:val="00EF2502"/>
    <w:rsid w:val="00EF2A4D"/>
    <w:rsid w:val="00EF3239"/>
    <w:rsid w:val="00EF3EFD"/>
    <w:rsid w:val="00EF4CAF"/>
    <w:rsid w:val="00EF6CA5"/>
    <w:rsid w:val="00EF75E4"/>
    <w:rsid w:val="00F00306"/>
    <w:rsid w:val="00F06DB5"/>
    <w:rsid w:val="00F138E5"/>
    <w:rsid w:val="00F13E1C"/>
    <w:rsid w:val="00F14C1E"/>
    <w:rsid w:val="00F159C4"/>
    <w:rsid w:val="00F207B8"/>
    <w:rsid w:val="00F22C65"/>
    <w:rsid w:val="00F2572F"/>
    <w:rsid w:val="00F30F8E"/>
    <w:rsid w:val="00F362E0"/>
    <w:rsid w:val="00F36345"/>
    <w:rsid w:val="00F41F17"/>
    <w:rsid w:val="00F420B7"/>
    <w:rsid w:val="00F4226A"/>
    <w:rsid w:val="00F43E27"/>
    <w:rsid w:val="00F440C8"/>
    <w:rsid w:val="00F4560C"/>
    <w:rsid w:val="00F47A45"/>
    <w:rsid w:val="00F518D5"/>
    <w:rsid w:val="00F51949"/>
    <w:rsid w:val="00F51BF2"/>
    <w:rsid w:val="00F53E31"/>
    <w:rsid w:val="00F53FE7"/>
    <w:rsid w:val="00F57B35"/>
    <w:rsid w:val="00F61A52"/>
    <w:rsid w:val="00F63C13"/>
    <w:rsid w:val="00F65A2F"/>
    <w:rsid w:val="00F6678B"/>
    <w:rsid w:val="00F6705C"/>
    <w:rsid w:val="00F6788B"/>
    <w:rsid w:val="00F711EE"/>
    <w:rsid w:val="00F71459"/>
    <w:rsid w:val="00F732FA"/>
    <w:rsid w:val="00F835ED"/>
    <w:rsid w:val="00F86185"/>
    <w:rsid w:val="00F91FB2"/>
    <w:rsid w:val="00F92403"/>
    <w:rsid w:val="00F9464D"/>
    <w:rsid w:val="00F94BAB"/>
    <w:rsid w:val="00F95832"/>
    <w:rsid w:val="00F96367"/>
    <w:rsid w:val="00FA12D7"/>
    <w:rsid w:val="00FA15FB"/>
    <w:rsid w:val="00FA1E1C"/>
    <w:rsid w:val="00FA675C"/>
    <w:rsid w:val="00FA7F5F"/>
    <w:rsid w:val="00FB4F2E"/>
    <w:rsid w:val="00FB6FB9"/>
    <w:rsid w:val="00FB7C32"/>
    <w:rsid w:val="00FC0561"/>
    <w:rsid w:val="00FC0CC3"/>
    <w:rsid w:val="00FC0EBB"/>
    <w:rsid w:val="00FC28BB"/>
    <w:rsid w:val="00FC2F26"/>
    <w:rsid w:val="00FC34CE"/>
    <w:rsid w:val="00FC4B16"/>
    <w:rsid w:val="00FC666D"/>
    <w:rsid w:val="00FD103F"/>
    <w:rsid w:val="00FD53FA"/>
    <w:rsid w:val="00FE08C7"/>
    <w:rsid w:val="00FE2D33"/>
    <w:rsid w:val="00FE2D5B"/>
    <w:rsid w:val="00FE4C24"/>
    <w:rsid w:val="00FE6B9F"/>
    <w:rsid w:val="00FE7467"/>
    <w:rsid w:val="00FE791A"/>
    <w:rsid w:val="00FF1C13"/>
    <w:rsid w:val="00FF283E"/>
    <w:rsid w:val="00FF31D3"/>
    <w:rsid w:val="00FF3F62"/>
    <w:rsid w:val="00FF6A8F"/>
    <w:rsid w:val="00FF6B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B1E46-85A9-4297-9EA1-048EADB1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26"/>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82F12"/>
    <w:pPr>
      <w:ind w:left="720"/>
      <w:contextualSpacing/>
    </w:pPr>
  </w:style>
  <w:style w:type="table" w:customStyle="1" w:styleId="GridTable6Colorful-Accent11">
    <w:name w:val="Grid Table 6 Colorful - Accent 11"/>
    <w:basedOn w:val="TableNormal"/>
    <w:uiPriority w:val="51"/>
    <w:rsid w:val="00DD4D6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11">
    <w:name w:val="Grid Table 1 Light - Accent 11"/>
    <w:basedOn w:val="TableNormal"/>
    <w:uiPriority w:val="46"/>
    <w:rsid w:val="00DD4D6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61">
    <w:name w:val="Grid Table 4 - Accent 61"/>
    <w:basedOn w:val="TableNormal"/>
    <w:uiPriority w:val="49"/>
    <w:rsid w:val="005A030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iPriority w:val="99"/>
    <w:semiHidden/>
    <w:unhideWhenUsed/>
    <w:rsid w:val="007A0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11E"/>
    <w:rPr>
      <w:sz w:val="20"/>
      <w:szCs w:val="20"/>
      <w:lang w:val="az-Latn-AZ"/>
    </w:rPr>
  </w:style>
  <w:style w:type="character" w:styleId="FootnoteReference">
    <w:name w:val="footnote reference"/>
    <w:basedOn w:val="DefaultParagraphFont"/>
    <w:uiPriority w:val="99"/>
    <w:semiHidden/>
    <w:unhideWhenUsed/>
    <w:rsid w:val="007A011E"/>
    <w:rPr>
      <w:vertAlign w:val="superscript"/>
    </w:rPr>
  </w:style>
  <w:style w:type="character" w:customStyle="1" w:styleId="ListParagraphChar">
    <w:name w:val="List Paragraph Char"/>
    <w:link w:val="ListParagraph"/>
    <w:uiPriority w:val="34"/>
    <w:locked/>
    <w:rsid w:val="00C03211"/>
    <w:rPr>
      <w:lang w:val="az-Latn-AZ"/>
    </w:rPr>
  </w:style>
  <w:style w:type="paragraph" w:styleId="BalloonText">
    <w:name w:val="Balloon Text"/>
    <w:basedOn w:val="Normal"/>
    <w:link w:val="BalloonTextChar"/>
    <w:uiPriority w:val="99"/>
    <w:semiHidden/>
    <w:unhideWhenUsed/>
    <w:rsid w:val="00106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B94"/>
    <w:rPr>
      <w:rFonts w:ascii="Segoe UI" w:hAnsi="Segoe UI" w:cs="Segoe UI"/>
      <w:sz w:val="18"/>
      <w:szCs w:val="18"/>
      <w:lang w:val="az-Latn-AZ"/>
    </w:rPr>
  </w:style>
  <w:style w:type="character" w:styleId="CommentReference">
    <w:name w:val="annotation reference"/>
    <w:basedOn w:val="DefaultParagraphFont"/>
    <w:uiPriority w:val="99"/>
    <w:semiHidden/>
    <w:unhideWhenUsed/>
    <w:rsid w:val="003C788F"/>
    <w:rPr>
      <w:sz w:val="16"/>
      <w:szCs w:val="16"/>
    </w:rPr>
  </w:style>
  <w:style w:type="paragraph" w:styleId="CommentText">
    <w:name w:val="annotation text"/>
    <w:basedOn w:val="Normal"/>
    <w:link w:val="CommentTextChar"/>
    <w:uiPriority w:val="99"/>
    <w:semiHidden/>
    <w:unhideWhenUsed/>
    <w:rsid w:val="003C788F"/>
    <w:pPr>
      <w:spacing w:line="240" w:lineRule="auto"/>
    </w:pPr>
    <w:rPr>
      <w:sz w:val="20"/>
      <w:szCs w:val="20"/>
    </w:rPr>
  </w:style>
  <w:style w:type="character" w:customStyle="1" w:styleId="CommentTextChar">
    <w:name w:val="Comment Text Char"/>
    <w:basedOn w:val="DefaultParagraphFont"/>
    <w:link w:val="CommentText"/>
    <w:uiPriority w:val="99"/>
    <w:semiHidden/>
    <w:rsid w:val="003C788F"/>
    <w:rPr>
      <w:sz w:val="20"/>
      <w:szCs w:val="20"/>
      <w:lang w:val="az-Latn-AZ"/>
    </w:rPr>
  </w:style>
  <w:style w:type="paragraph" w:styleId="CommentSubject">
    <w:name w:val="annotation subject"/>
    <w:basedOn w:val="CommentText"/>
    <w:next w:val="CommentText"/>
    <w:link w:val="CommentSubjectChar"/>
    <w:uiPriority w:val="99"/>
    <w:semiHidden/>
    <w:unhideWhenUsed/>
    <w:rsid w:val="003C788F"/>
    <w:rPr>
      <w:b/>
      <w:bCs/>
    </w:rPr>
  </w:style>
  <w:style w:type="character" w:customStyle="1" w:styleId="CommentSubjectChar">
    <w:name w:val="Comment Subject Char"/>
    <w:basedOn w:val="CommentTextChar"/>
    <w:link w:val="CommentSubject"/>
    <w:uiPriority w:val="99"/>
    <w:semiHidden/>
    <w:rsid w:val="003C788F"/>
    <w:rPr>
      <w:b/>
      <w:bCs/>
      <w:sz w:val="20"/>
      <w:szCs w:val="20"/>
      <w:lang w:val="az-Latn-AZ"/>
    </w:rPr>
  </w:style>
  <w:style w:type="paragraph" w:styleId="Header">
    <w:name w:val="header"/>
    <w:basedOn w:val="Normal"/>
    <w:link w:val="HeaderChar"/>
    <w:uiPriority w:val="99"/>
    <w:unhideWhenUsed/>
    <w:rsid w:val="00E62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E1C"/>
    <w:rPr>
      <w:lang w:val="az-Latn-AZ"/>
    </w:rPr>
  </w:style>
  <w:style w:type="paragraph" w:styleId="Footer">
    <w:name w:val="footer"/>
    <w:basedOn w:val="Normal"/>
    <w:link w:val="FooterChar"/>
    <w:uiPriority w:val="99"/>
    <w:unhideWhenUsed/>
    <w:rsid w:val="00E62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E1C"/>
    <w:rPr>
      <w:lang w:val="az-Latn-AZ"/>
    </w:rPr>
  </w:style>
  <w:style w:type="paragraph" w:customStyle="1" w:styleId="Default">
    <w:name w:val="Default"/>
    <w:rsid w:val="0061237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667A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57D06-1D8B-4E4F-86B6-838FB9D2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Elcin Gul?liyev</dc:creator>
  <cp:keywords/>
  <dc:description/>
  <cp:lastModifiedBy>Şaiq Adıgözəlov</cp:lastModifiedBy>
  <cp:revision>17</cp:revision>
  <cp:lastPrinted>2017-11-22T16:06:00Z</cp:lastPrinted>
  <dcterms:created xsi:type="dcterms:W3CDTF">2017-11-22T16:05:00Z</dcterms:created>
  <dcterms:modified xsi:type="dcterms:W3CDTF">2017-11-24T12:03:00Z</dcterms:modified>
</cp:coreProperties>
</file>